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4516" w14:textId="3FF6A96A" w:rsidR="0092331A" w:rsidRPr="00026AF8" w:rsidRDefault="0092331A" w:rsidP="00203F37">
      <w:pPr>
        <w:pStyle w:val="Title"/>
        <w:rPr>
          <w:sz w:val="20"/>
        </w:rPr>
      </w:pPr>
      <w:r w:rsidRPr="00026AF8">
        <w:rPr>
          <w:sz w:val="20"/>
        </w:rPr>
        <w:t>NON</w:t>
      </w:r>
      <w:r w:rsidR="00B8059B" w:rsidRPr="00026AF8">
        <w:rPr>
          <w:sz w:val="20"/>
        </w:rPr>
        <w:t>-</w:t>
      </w:r>
      <w:r w:rsidRPr="00026AF8">
        <w:rPr>
          <w:sz w:val="20"/>
        </w:rPr>
        <w:t>DISCLOSURE AGREEMENT</w:t>
      </w:r>
    </w:p>
    <w:p w14:paraId="3C776A5C" w14:textId="441D1113" w:rsidR="007550A1" w:rsidRPr="00026AF8" w:rsidRDefault="00523FBF" w:rsidP="00203F37">
      <w:pPr>
        <w:spacing w:after="120" w:line="271" w:lineRule="auto"/>
        <w:jc w:val="both"/>
        <w:rPr>
          <w:sz w:val="20"/>
        </w:rPr>
      </w:pPr>
      <w:r w:rsidRPr="00026AF8">
        <w:rPr>
          <w:sz w:val="20"/>
        </w:rPr>
        <w:t xml:space="preserve">This is a non-disclosure agreement </w:t>
      </w:r>
      <w:r w:rsidR="00BE7C98" w:rsidRPr="00026AF8">
        <w:rPr>
          <w:sz w:val="20"/>
        </w:rPr>
        <w:t>(“</w:t>
      </w:r>
      <w:r w:rsidR="00BE7C98" w:rsidRPr="00026AF8">
        <w:rPr>
          <w:b/>
          <w:bCs/>
          <w:sz w:val="20"/>
        </w:rPr>
        <w:t>Agreement</w:t>
      </w:r>
      <w:r w:rsidR="00BE7C98" w:rsidRPr="00026AF8">
        <w:rPr>
          <w:sz w:val="20"/>
        </w:rPr>
        <w:t xml:space="preserve">”) entered into </w:t>
      </w:r>
      <w:r w:rsidR="007550A1" w:rsidRPr="00026AF8">
        <w:rPr>
          <w:sz w:val="20"/>
        </w:rPr>
        <w:t>between:</w:t>
      </w:r>
    </w:p>
    <w:p w14:paraId="46E76BE8" w14:textId="3E361C21" w:rsidR="001F2948" w:rsidRPr="00026AF8" w:rsidRDefault="001F2948" w:rsidP="00203F37">
      <w:pPr>
        <w:pStyle w:val="ListParagraph"/>
        <w:numPr>
          <w:ilvl w:val="0"/>
          <w:numId w:val="30"/>
        </w:numPr>
        <w:spacing w:after="120" w:line="271" w:lineRule="auto"/>
        <w:ind w:left="360"/>
        <w:jc w:val="both"/>
        <w:rPr>
          <w:sz w:val="20"/>
        </w:rPr>
      </w:pPr>
      <w:r w:rsidRPr="00026AF8">
        <w:rPr>
          <w:b/>
          <w:bCs/>
          <w:sz w:val="20"/>
        </w:rPr>
        <w:t xml:space="preserve">CORESPHERE100 TECHNOLOGIES PRIVATE LIMITED, </w:t>
      </w:r>
      <w:r w:rsidRPr="00026AF8">
        <w:rPr>
          <w:sz w:val="20"/>
        </w:rPr>
        <w:t>a company having its registered office</w:t>
      </w:r>
      <w:r w:rsidR="00A00756">
        <w:rPr>
          <w:sz w:val="20"/>
        </w:rPr>
        <w:t xml:space="preserve"> at</w:t>
      </w:r>
      <w:r w:rsidRPr="00026AF8">
        <w:rPr>
          <w:sz w:val="20"/>
        </w:rPr>
        <w:t xml:space="preserve"> 16026, 16th Floor, Tower, Oakwood, </w:t>
      </w:r>
      <w:proofErr w:type="spellStart"/>
      <w:r w:rsidRPr="00026AF8">
        <w:rPr>
          <w:sz w:val="20"/>
        </w:rPr>
        <w:t>Mahagun</w:t>
      </w:r>
      <w:proofErr w:type="spellEnd"/>
      <w:r w:rsidRPr="00026AF8">
        <w:rPr>
          <w:sz w:val="20"/>
        </w:rPr>
        <w:t xml:space="preserve"> </w:t>
      </w:r>
      <w:proofErr w:type="spellStart"/>
      <w:r w:rsidRPr="00026AF8">
        <w:rPr>
          <w:sz w:val="20"/>
        </w:rPr>
        <w:t>Mywoods</w:t>
      </w:r>
      <w:proofErr w:type="spellEnd"/>
      <w:r w:rsidRPr="00026AF8">
        <w:rPr>
          <w:sz w:val="20"/>
        </w:rPr>
        <w:t xml:space="preserve">, </w:t>
      </w:r>
      <w:proofErr w:type="spellStart"/>
      <w:r w:rsidRPr="00026AF8">
        <w:rPr>
          <w:sz w:val="20"/>
        </w:rPr>
        <w:t>Bisrakh</w:t>
      </w:r>
      <w:proofErr w:type="spellEnd"/>
      <w:r w:rsidRPr="00026AF8">
        <w:rPr>
          <w:sz w:val="20"/>
        </w:rPr>
        <w:t xml:space="preserve">, Gautam Buddha Nagar, </w:t>
      </w:r>
      <w:proofErr w:type="spellStart"/>
      <w:r w:rsidRPr="00026AF8">
        <w:rPr>
          <w:sz w:val="20"/>
        </w:rPr>
        <w:t>Bishrakh</w:t>
      </w:r>
      <w:proofErr w:type="spellEnd"/>
      <w:r w:rsidRPr="00026AF8">
        <w:rPr>
          <w:sz w:val="20"/>
        </w:rPr>
        <w:t>, Uttar Pradesh - 201306 (hereinafter referred to as the or “</w:t>
      </w:r>
      <w:r w:rsidRPr="00026AF8">
        <w:rPr>
          <w:b/>
          <w:bCs/>
          <w:sz w:val="20"/>
        </w:rPr>
        <w:t>Service Provider</w:t>
      </w:r>
      <w:r w:rsidRPr="00026AF8">
        <w:rPr>
          <w:sz w:val="20"/>
        </w:rPr>
        <w:t xml:space="preserve">”, which expression shall, unless it be repugnant to the context or meaning thereof, be deemed to mean and include its heirs, executors and permitted assigns); </w:t>
      </w:r>
      <w:r w:rsidRPr="00026AF8">
        <w:rPr>
          <w:b/>
          <w:bCs/>
          <w:sz w:val="20"/>
        </w:rPr>
        <w:t>AND </w:t>
      </w:r>
    </w:p>
    <w:p w14:paraId="372377CD" w14:textId="77777777" w:rsidR="001F2948" w:rsidRPr="00026AF8" w:rsidRDefault="001F2948" w:rsidP="00203F37">
      <w:pPr>
        <w:jc w:val="both"/>
        <w:rPr>
          <w:sz w:val="20"/>
        </w:rPr>
      </w:pPr>
    </w:p>
    <w:p w14:paraId="6F6D5BB6" w14:textId="6A8BBD23" w:rsidR="007550A1" w:rsidRPr="00026AF8" w:rsidRDefault="00E00FDC" w:rsidP="00203F37">
      <w:pPr>
        <w:pStyle w:val="ListParagraph"/>
        <w:numPr>
          <w:ilvl w:val="0"/>
          <w:numId w:val="30"/>
        </w:numPr>
        <w:spacing w:after="120" w:line="271" w:lineRule="auto"/>
        <w:ind w:left="360"/>
        <w:jc w:val="both"/>
        <w:rPr>
          <w:sz w:val="20"/>
          <w:lang w:eastAsia="en-GB"/>
        </w:rPr>
      </w:pPr>
      <w:r>
        <w:rPr>
          <w:b/>
          <w:bCs/>
          <w:sz w:val="20"/>
        </w:rPr>
        <w:t>[</w:t>
      </w:r>
      <w:r w:rsidRPr="00E00FDC">
        <w:rPr>
          <w:b/>
          <w:bCs/>
          <w:sz w:val="20"/>
          <w:highlight w:val="yellow"/>
        </w:rPr>
        <w:t>Customer Name</w:t>
      </w:r>
      <w:r>
        <w:rPr>
          <w:b/>
          <w:bCs/>
          <w:sz w:val="20"/>
        </w:rPr>
        <w:t>]</w:t>
      </w:r>
      <w:r w:rsidR="00E3683B">
        <w:rPr>
          <w:sz w:val="20"/>
        </w:rPr>
        <w:t>,</w:t>
      </w:r>
      <w:r>
        <w:rPr>
          <w:sz w:val="20"/>
        </w:rPr>
        <w:t xml:space="preserve"> </w:t>
      </w:r>
      <w:r w:rsidR="001F2948" w:rsidRPr="00026AF8">
        <w:rPr>
          <w:sz w:val="20"/>
        </w:rPr>
        <w:t>with its registered office at</w:t>
      </w:r>
      <w:r w:rsidR="00343715">
        <w:rPr>
          <w:sz w:val="20"/>
        </w:rPr>
        <w:t xml:space="preserve"> </w:t>
      </w:r>
      <w:r w:rsidR="00223C89">
        <w:rPr>
          <w:b/>
          <w:bCs/>
          <w:sz w:val="20"/>
        </w:rPr>
        <w:t>[</w:t>
      </w:r>
      <w:r w:rsidRPr="00E00FDC">
        <w:rPr>
          <w:b/>
          <w:bCs/>
          <w:sz w:val="20"/>
          <w:highlight w:val="yellow"/>
        </w:rPr>
        <w:t>Customer Address</w:t>
      </w:r>
      <w:r w:rsidR="00223C89">
        <w:rPr>
          <w:b/>
          <w:bCs/>
          <w:sz w:val="20"/>
        </w:rPr>
        <w:t>]</w:t>
      </w:r>
      <w:r w:rsidR="00223C89" w:rsidRPr="00026AF8">
        <w:rPr>
          <w:sz w:val="20"/>
        </w:rPr>
        <w:t xml:space="preserve"> </w:t>
      </w:r>
      <w:r w:rsidR="001F2948" w:rsidRPr="00026AF8">
        <w:rPr>
          <w:sz w:val="20"/>
        </w:rPr>
        <w:t>(hereinafter referred to as "</w:t>
      </w:r>
      <w:r w:rsidR="001F2948" w:rsidRPr="00026AF8">
        <w:rPr>
          <w:b/>
          <w:bCs/>
          <w:sz w:val="20"/>
        </w:rPr>
        <w:t>Customer</w:t>
      </w:r>
      <w:r w:rsidR="001F2948" w:rsidRPr="00026AF8">
        <w:rPr>
          <w:sz w:val="20"/>
        </w:rPr>
        <w:t>")</w:t>
      </w:r>
      <w:r w:rsidR="00692D19">
        <w:rPr>
          <w:sz w:val="20"/>
        </w:rPr>
        <w:t>.</w:t>
      </w:r>
      <w:r w:rsidR="00D2436B" w:rsidRPr="00026AF8">
        <w:rPr>
          <w:sz w:val="20"/>
        </w:rPr>
        <w:t xml:space="preserve"> </w:t>
      </w:r>
    </w:p>
    <w:p w14:paraId="51645AA4" w14:textId="2C197B0B" w:rsidR="007550A1" w:rsidRPr="00026AF8" w:rsidRDefault="007550A1" w:rsidP="00203F37">
      <w:pPr>
        <w:spacing w:after="120" w:line="271" w:lineRule="auto"/>
        <w:jc w:val="both"/>
        <w:rPr>
          <w:sz w:val="20"/>
        </w:rPr>
      </w:pPr>
      <w:r w:rsidRPr="00026AF8">
        <w:rPr>
          <w:sz w:val="20"/>
        </w:rPr>
        <w:t>Referred to as the “</w:t>
      </w:r>
      <w:r w:rsidRPr="00026AF8">
        <w:rPr>
          <w:b/>
          <w:bCs/>
          <w:sz w:val="20"/>
        </w:rPr>
        <w:t>Parties</w:t>
      </w:r>
      <w:r w:rsidRPr="00026AF8">
        <w:rPr>
          <w:sz w:val="20"/>
        </w:rPr>
        <w:t xml:space="preserve">” in terms of this </w:t>
      </w:r>
      <w:r w:rsidR="00774FA9" w:rsidRPr="00026AF8">
        <w:rPr>
          <w:sz w:val="20"/>
        </w:rPr>
        <w:t>A</w:t>
      </w:r>
      <w:r w:rsidRPr="00026AF8">
        <w:rPr>
          <w:sz w:val="20"/>
        </w:rPr>
        <w:t>greement.</w:t>
      </w:r>
    </w:p>
    <w:p w14:paraId="11F6136F" w14:textId="12812206" w:rsidR="007550A1" w:rsidRPr="00026AF8" w:rsidRDefault="007550A1" w:rsidP="00203F37">
      <w:pPr>
        <w:spacing w:after="120"/>
        <w:jc w:val="both"/>
        <w:rPr>
          <w:sz w:val="20"/>
        </w:rPr>
      </w:pPr>
      <w:r w:rsidRPr="00026AF8">
        <w:rPr>
          <w:sz w:val="20"/>
        </w:rPr>
        <w:t>WHEREAS</w:t>
      </w:r>
      <w:r w:rsidR="00012163" w:rsidRPr="00026AF8">
        <w:rPr>
          <w:sz w:val="20"/>
        </w:rPr>
        <w:t xml:space="preserve">, for the purpose of </w:t>
      </w:r>
      <w:r w:rsidR="009061EE" w:rsidRPr="00026AF8">
        <w:rPr>
          <w:sz w:val="20"/>
        </w:rPr>
        <w:t>the</w:t>
      </w:r>
      <w:r w:rsidR="00C47869" w:rsidRPr="00026AF8">
        <w:rPr>
          <w:sz w:val="20"/>
        </w:rPr>
        <w:t xml:space="preserve"> </w:t>
      </w:r>
      <w:r w:rsidR="001F2948" w:rsidRPr="00026AF8">
        <w:rPr>
          <w:sz w:val="20"/>
        </w:rPr>
        <w:t>Service Provider</w:t>
      </w:r>
      <w:r w:rsidR="00C47869" w:rsidRPr="00026AF8">
        <w:rPr>
          <w:sz w:val="20"/>
        </w:rPr>
        <w:t xml:space="preserve"> </w:t>
      </w:r>
      <w:r w:rsidR="0006080B" w:rsidRPr="00026AF8">
        <w:rPr>
          <w:sz w:val="20"/>
        </w:rPr>
        <w:t>providing legal-tech solutions and services to the</w:t>
      </w:r>
      <w:r w:rsidR="00C47869" w:rsidRPr="00026AF8">
        <w:rPr>
          <w:sz w:val="20"/>
        </w:rPr>
        <w:t xml:space="preserve"> </w:t>
      </w:r>
      <w:r w:rsidR="001F2948" w:rsidRPr="00026AF8">
        <w:rPr>
          <w:sz w:val="20"/>
        </w:rPr>
        <w:t>Customer</w:t>
      </w:r>
      <w:r w:rsidR="00C47869" w:rsidRPr="00026AF8">
        <w:rPr>
          <w:sz w:val="20"/>
        </w:rPr>
        <w:t xml:space="preserve"> </w:t>
      </w:r>
      <w:r w:rsidR="00157D0A" w:rsidRPr="00026AF8">
        <w:rPr>
          <w:sz w:val="20"/>
        </w:rPr>
        <w:t>(the “</w:t>
      </w:r>
      <w:r w:rsidR="00157D0A" w:rsidRPr="00026AF8">
        <w:rPr>
          <w:b/>
          <w:bCs/>
          <w:sz w:val="20"/>
        </w:rPr>
        <w:t>Purpose</w:t>
      </w:r>
      <w:r w:rsidR="00157D0A" w:rsidRPr="00026AF8">
        <w:rPr>
          <w:sz w:val="20"/>
        </w:rPr>
        <w:t>”)</w:t>
      </w:r>
      <w:r w:rsidR="00012163" w:rsidRPr="00026AF8">
        <w:rPr>
          <w:sz w:val="20"/>
        </w:rPr>
        <w:t xml:space="preserve">, </w:t>
      </w:r>
      <w:r w:rsidR="0006080B" w:rsidRPr="00026AF8">
        <w:rPr>
          <w:sz w:val="20"/>
        </w:rPr>
        <w:t xml:space="preserve">the </w:t>
      </w:r>
      <w:r w:rsidR="001F2948" w:rsidRPr="00026AF8">
        <w:rPr>
          <w:sz w:val="20"/>
        </w:rPr>
        <w:t>Customer</w:t>
      </w:r>
      <w:r w:rsidR="00C47869" w:rsidRPr="00026AF8">
        <w:rPr>
          <w:sz w:val="20"/>
        </w:rPr>
        <w:t xml:space="preserve"> </w:t>
      </w:r>
      <w:r w:rsidR="009061EE" w:rsidRPr="00026AF8">
        <w:rPr>
          <w:sz w:val="20"/>
        </w:rPr>
        <w:t>may</w:t>
      </w:r>
      <w:r w:rsidRPr="00026AF8">
        <w:rPr>
          <w:sz w:val="20"/>
        </w:rPr>
        <w:t xml:space="preserve"> disclose</w:t>
      </w:r>
      <w:r w:rsidR="009061EE" w:rsidRPr="00026AF8">
        <w:rPr>
          <w:sz w:val="20"/>
        </w:rPr>
        <w:t>,</w:t>
      </w:r>
      <w:r w:rsidRPr="00026AF8">
        <w:rPr>
          <w:sz w:val="20"/>
        </w:rPr>
        <w:t xml:space="preserve"> </w:t>
      </w:r>
      <w:r w:rsidR="00012163" w:rsidRPr="00026AF8">
        <w:rPr>
          <w:sz w:val="20"/>
        </w:rPr>
        <w:t xml:space="preserve">and </w:t>
      </w:r>
      <w:r w:rsidR="00727B01" w:rsidRPr="00026AF8">
        <w:rPr>
          <w:sz w:val="20"/>
        </w:rPr>
        <w:t xml:space="preserve">the </w:t>
      </w:r>
      <w:r w:rsidR="001F2948" w:rsidRPr="00026AF8">
        <w:rPr>
          <w:sz w:val="20"/>
        </w:rPr>
        <w:t>Service Provider</w:t>
      </w:r>
      <w:r w:rsidR="00012163" w:rsidRPr="00026AF8">
        <w:rPr>
          <w:sz w:val="20"/>
        </w:rPr>
        <w:t xml:space="preserve"> may receive</w:t>
      </w:r>
      <w:r w:rsidR="009061EE" w:rsidRPr="00026AF8">
        <w:rPr>
          <w:sz w:val="20"/>
        </w:rPr>
        <w:t>,</w:t>
      </w:r>
      <w:r w:rsidR="00012163" w:rsidRPr="00026AF8">
        <w:rPr>
          <w:sz w:val="20"/>
        </w:rPr>
        <w:t xml:space="preserve"> </w:t>
      </w:r>
      <w:r w:rsidR="0076202E" w:rsidRPr="00026AF8">
        <w:rPr>
          <w:sz w:val="20"/>
        </w:rPr>
        <w:t xml:space="preserve">Confidential </w:t>
      </w:r>
      <w:r w:rsidRPr="00026AF8">
        <w:rPr>
          <w:sz w:val="20"/>
        </w:rPr>
        <w:t xml:space="preserve">Information (as defined below) which requires </w:t>
      </w:r>
      <w:r w:rsidR="00727B01" w:rsidRPr="00026AF8">
        <w:rPr>
          <w:sz w:val="20"/>
        </w:rPr>
        <w:t xml:space="preserve">the </w:t>
      </w:r>
      <w:r w:rsidR="001F2948" w:rsidRPr="00026AF8">
        <w:rPr>
          <w:sz w:val="20"/>
        </w:rPr>
        <w:t>Service Provider</w:t>
      </w:r>
      <w:r w:rsidR="00727B01" w:rsidRPr="00026AF8">
        <w:rPr>
          <w:sz w:val="20"/>
        </w:rPr>
        <w:t xml:space="preserve"> </w:t>
      </w:r>
      <w:r w:rsidRPr="00026AF8">
        <w:rPr>
          <w:sz w:val="20"/>
        </w:rPr>
        <w:t xml:space="preserve">to treat </w:t>
      </w:r>
      <w:r w:rsidR="002050E4" w:rsidRPr="00026AF8">
        <w:rPr>
          <w:sz w:val="20"/>
        </w:rPr>
        <w:t xml:space="preserve">such Confidential Information </w:t>
      </w:r>
      <w:r w:rsidRPr="00026AF8">
        <w:rPr>
          <w:sz w:val="20"/>
        </w:rPr>
        <w:t xml:space="preserve">as confidential </w:t>
      </w:r>
      <w:r w:rsidR="009061EE" w:rsidRPr="00026AF8">
        <w:rPr>
          <w:sz w:val="20"/>
        </w:rPr>
        <w:t xml:space="preserve">as set out </w:t>
      </w:r>
      <w:r w:rsidRPr="00026AF8">
        <w:rPr>
          <w:sz w:val="20"/>
        </w:rPr>
        <w:t xml:space="preserve">in the terms and conditions of this </w:t>
      </w:r>
      <w:r w:rsidR="00774FA9" w:rsidRPr="00026AF8">
        <w:rPr>
          <w:sz w:val="20"/>
        </w:rPr>
        <w:t>A</w:t>
      </w:r>
      <w:r w:rsidRPr="00026AF8">
        <w:rPr>
          <w:sz w:val="20"/>
        </w:rPr>
        <w:t>greement.</w:t>
      </w:r>
    </w:p>
    <w:p w14:paraId="2854323D" w14:textId="3104F1CA" w:rsidR="007550A1" w:rsidRPr="00026AF8" w:rsidRDefault="00012163" w:rsidP="00203F37">
      <w:pPr>
        <w:spacing w:after="120"/>
        <w:jc w:val="both"/>
        <w:rPr>
          <w:sz w:val="20"/>
        </w:rPr>
      </w:pPr>
      <w:r w:rsidRPr="00026AF8">
        <w:rPr>
          <w:sz w:val="20"/>
        </w:rPr>
        <w:t xml:space="preserve">In consideration of </w:t>
      </w:r>
      <w:r w:rsidR="001F2948" w:rsidRPr="00026AF8">
        <w:rPr>
          <w:sz w:val="20"/>
        </w:rPr>
        <w:t>Customer</w:t>
      </w:r>
      <w:r w:rsidRPr="00026AF8">
        <w:rPr>
          <w:sz w:val="20"/>
        </w:rPr>
        <w:t xml:space="preserve">’s disclosing such information to </w:t>
      </w:r>
      <w:r w:rsidR="00727B01" w:rsidRPr="00026AF8">
        <w:rPr>
          <w:sz w:val="20"/>
        </w:rPr>
        <w:t xml:space="preserve">the </w:t>
      </w:r>
      <w:r w:rsidR="001F2948" w:rsidRPr="00026AF8">
        <w:rPr>
          <w:sz w:val="20"/>
        </w:rPr>
        <w:t>Service Provider</w:t>
      </w:r>
      <w:r w:rsidR="009061EE" w:rsidRPr="00026AF8">
        <w:rPr>
          <w:sz w:val="20"/>
        </w:rPr>
        <w:t xml:space="preserve">, </w:t>
      </w:r>
      <w:r w:rsidR="00727B01" w:rsidRPr="00026AF8">
        <w:rPr>
          <w:sz w:val="20"/>
        </w:rPr>
        <w:t xml:space="preserve">the </w:t>
      </w:r>
      <w:r w:rsidR="001F2948" w:rsidRPr="00026AF8">
        <w:rPr>
          <w:sz w:val="20"/>
        </w:rPr>
        <w:t>Service Provider</w:t>
      </w:r>
      <w:r w:rsidR="00727B01" w:rsidRPr="00026AF8">
        <w:rPr>
          <w:sz w:val="20"/>
        </w:rPr>
        <w:t xml:space="preserve"> </w:t>
      </w:r>
      <w:r w:rsidRPr="00026AF8">
        <w:rPr>
          <w:sz w:val="20"/>
        </w:rPr>
        <w:t>agree</w:t>
      </w:r>
      <w:r w:rsidR="002050E4" w:rsidRPr="00026AF8">
        <w:rPr>
          <w:sz w:val="20"/>
        </w:rPr>
        <w:t>s</w:t>
      </w:r>
      <w:r w:rsidRPr="00026AF8">
        <w:rPr>
          <w:sz w:val="20"/>
        </w:rPr>
        <w:t xml:space="preserve"> and undertake</w:t>
      </w:r>
      <w:r w:rsidR="002050E4" w:rsidRPr="00026AF8">
        <w:rPr>
          <w:sz w:val="20"/>
        </w:rPr>
        <w:t>s</w:t>
      </w:r>
      <w:r w:rsidRPr="00026AF8">
        <w:rPr>
          <w:sz w:val="20"/>
        </w:rPr>
        <w:t xml:space="preserve"> to </w:t>
      </w:r>
      <w:r w:rsidR="001F2948" w:rsidRPr="00026AF8">
        <w:rPr>
          <w:sz w:val="20"/>
        </w:rPr>
        <w:t>Customer</w:t>
      </w:r>
      <w:r w:rsidRPr="00026AF8">
        <w:rPr>
          <w:sz w:val="20"/>
        </w:rPr>
        <w:t xml:space="preserve"> as follows</w:t>
      </w:r>
      <w:r w:rsidR="002E6452" w:rsidRPr="00026AF8">
        <w:rPr>
          <w:sz w:val="20"/>
        </w:rPr>
        <w:t>.</w:t>
      </w:r>
    </w:p>
    <w:p w14:paraId="6FFB09B9" w14:textId="26B92A67" w:rsidR="00774FA9" w:rsidRPr="00026AF8" w:rsidRDefault="00774FA9" w:rsidP="00203F37">
      <w:pPr>
        <w:pStyle w:val="Heading1"/>
        <w:rPr>
          <w:b/>
          <w:bCs/>
          <w:sz w:val="20"/>
        </w:rPr>
      </w:pPr>
      <w:bookmarkStart w:id="0" w:name="_Ref61882963"/>
      <w:r w:rsidRPr="00026AF8">
        <w:rPr>
          <w:b/>
          <w:bCs/>
          <w:sz w:val="20"/>
        </w:rPr>
        <w:t>Scope</w:t>
      </w:r>
      <w:bookmarkEnd w:id="0"/>
      <w:r w:rsidR="0092331A" w:rsidRPr="00026AF8">
        <w:rPr>
          <w:b/>
          <w:bCs/>
          <w:sz w:val="20"/>
        </w:rPr>
        <w:t xml:space="preserve"> </w:t>
      </w:r>
    </w:p>
    <w:p w14:paraId="1D3E4692" w14:textId="7CEE2BBF" w:rsidR="0092331A" w:rsidRPr="00026AF8" w:rsidRDefault="00774FA9" w:rsidP="00203F37">
      <w:pPr>
        <w:pStyle w:val="Heading1"/>
        <w:numPr>
          <w:ilvl w:val="0"/>
          <w:numId w:val="0"/>
        </w:numPr>
        <w:rPr>
          <w:sz w:val="20"/>
        </w:rPr>
      </w:pPr>
      <w:r w:rsidRPr="00026AF8">
        <w:rPr>
          <w:sz w:val="20"/>
        </w:rPr>
        <w:t>“</w:t>
      </w:r>
      <w:r w:rsidR="0076202E" w:rsidRPr="00026AF8">
        <w:rPr>
          <w:b/>
          <w:bCs/>
          <w:sz w:val="20"/>
        </w:rPr>
        <w:t xml:space="preserve">Confidential </w:t>
      </w:r>
      <w:r w:rsidRPr="00026AF8">
        <w:rPr>
          <w:b/>
          <w:bCs/>
          <w:sz w:val="20"/>
        </w:rPr>
        <w:t>Information</w:t>
      </w:r>
      <w:r w:rsidRPr="00026AF8">
        <w:rPr>
          <w:sz w:val="20"/>
        </w:rPr>
        <w:t xml:space="preserve">” </w:t>
      </w:r>
      <w:r w:rsidR="00B23271" w:rsidRPr="00026AF8">
        <w:rPr>
          <w:sz w:val="20"/>
        </w:rPr>
        <w:t xml:space="preserve">means </w:t>
      </w:r>
      <w:r w:rsidR="00157D0A" w:rsidRPr="00026AF8">
        <w:rPr>
          <w:sz w:val="20"/>
        </w:rPr>
        <w:t xml:space="preserve">any </w:t>
      </w:r>
      <w:r w:rsidR="00B23271" w:rsidRPr="00026AF8">
        <w:rPr>
          <w:sz w:val="20"/>
        </w:rPr>
        <w:t>information</w:t>
      </w:r>
      <w:r w:rsidR="00157D0A" w:rsidRPr="00026AF8">
        <w:rPr>
          <w:sz w:val="20"/>
        </w:rPr>
        <w:t>, written or oral,</w:t>
      </w:r>
      <w:r w:rsidR="00B23271" w:rsidRPr="00026AF8">
        <w:rPr>
          <w:sz w:val="20"/>
        </w:rPr>
        <w:t xml:space="preserve"> </w:t>
      </w:r>
      <w:r w:rsidR="00157D0A" w:rsidRPr="00026AF8">
        <w:rPr>
          <w:sz w:val="20"/>
        </w:rPr>
        <w:t xml:space="preserve">concerning </w:t>
      </w:r>
      <w:r w:rsidR="001F2948" w:rsidRPr="00026AF8">
        <w:rPr>
          <w:sz w:val="20"/>
        </w:rPr>
        <w:t>Customer</w:t>
      </w:r>
      <w:r w:rsidR="00C47869" w:rsidRPr="00026AF8">
        <w:rPr>
          <w:sz w:val="20"/>
        </w:rPr>
        <w:t xml:space="preserve"> </w:t>
      </w:r>
      <w:r w:rsidR="00157D0A" w:rsidRPr="00026AF8">
        <w:rPr>
          <w:sz w:val="20"/>
        </w:rPr>
        <w:t xml:space="preserve">or </w:t>
      </w:r>
      <w:r w:rsidR="00C47869" w:rsidRPr="00026AF8">
        <w:rPr>
          <w:sz w:val="20"/>
        </w:rPr>
        <w:t xml:space="preserve">their </w:t>
      </w:r>
      <w:r w:rsidR="00157D0A" w:rsidRPr="00026AF8">
        <w:rPr>
          <w:sz w:val="20"/>
        </w:rPr>
        <w:t>business</w:t>
      </w:r>
      <w:r w:rsidR="00C47869" w:rsidRPr="00026AF8">
        <w:rPr>
          <w:sz w:val="20"/>
        </w:rPr>
        <w:t>,</w:t>
      </w:r>
      <w:r w:rsidR="00157D0A" w:rsidRPr="00026AF8">
        <w:rPr>
          <w:sz w:val="20"/>
        </w:rPr>
        <w:t xml:space="preserve"> or information the </w:t>
      </w:r>
      <w:r w:rsidR="001F2948" w:rsidRPr="00026AF8">
        <w:rPr>
          <w:sz w:val="20"/>
        </w:rPr>
        <w:t>Service Provider</w:t>
      </w:r>
      <w:r w:rsidR="00157D0A" w:rsidRPr="00026AF8">
        <w:rPr>
          <w:sz w:val="20"/>
        </w:rPr>
        <w:t xml:space="preserve"> has obtained as a result of the Purpose</w:t>
      </w:r>
      <w:r w:rsidR="00C47869" w:rsidRPr="00026AF8">
        <w:rPr>
          <w:sz w:val="20"/>
        </w:rPr>
        <w:t xml:space="preserve"> including any </w:t>
      </w:r>
      <w:r w:rsidR="00157D0A" w:rsidRPr="00026AF8">
        <w:rPr>
          <w:sz w:val="20"/>
        </w:rPr>
        <w:t xml:space="preserve">information </w:t>
      </w:r>
      <w:r w:rsidR="001F2948" w:rsidRPr="00026AF8">
        <w:rPr>
          <w:sz w:val="20"/>
        </w:rPr>
        <w:t>Customer</w:t>
      </w:r>
      <w:r w:rsidR="00C47869" w:rsidRPr="00026AF8">
        <w:rPr>
          <w:sz w:val="20"/>
        </w:rPr>
        <w:t xml:space="preserve"> </w:t>
      </w:r>
      <w:r w:rsidR="00575F3F" w:rsidRPr="00026AF8">
        <w:rPr>
          <w:sz w:val="20"/>
        </w:rPr>
        <w:t>re</w:t>
      </w:r>
      <w:r w:rsidR="00B23271" w:rsidRPr="00026AF8">
        <w:rPr>
          <w:sz w:val="20"/>
        </w:rPr>
        <w:t>designate</w:t>
      </w:r>
      <w:r w:rsidR="00217200" w:rsidRPr="00026AF8">
        <w:rPr>
          <w:sz w:val="20"/>
        </w:rPr>
        <w:t>s</w:t>
      </w:r>
      <w:r w:rsidR="00B23271" w:rsidRPr="00026AF8">
        <w:rPr>
          <w:sz w:val="20"/>
        </w:rPr>
        <w:t xml:space="preserve"> as being proprietary or confidential or which by its nature or circumstance surrounding its disclosure reasonably ought to be treated as confidential</w:t>
      </w:r>
      <w:r w:rsidR="00217200" w:rsidRPr="00026AF8">
        <w:rPr>
          <w:sz w:val="20"/>
        </w:rPr>
        <w:t xml:space="preserve"> including, but not limited to, the information and/or data uploaded by the Customer’s users on the Service Provider’s platform ‘</w:t>
      </w:r>
      <w:proofErr w:type="spellStart"/>
      <w:r w:rsidR="00217200" w:rsidRPr="00026AF8">
        <w:rPr>
          <w:sz w:val="20"/>
        </w:rPr>
        <w:t>Jurisphere</w:t>
      </w:r>
      <w:proofErr w:type="spellEnd"/>
      <w:r w:rsidR="00217200" w:rsidRPr="00026AF8">
        <w:rPr>
          <w:sz w:val="20"/>
        </w:rPr>
        <w:t>’</w:t>
      </w:r>
      <w:r w:rsidR="00B23271" w:rsidRPr="00026AF8">
        <w:rPr>
          <w:sz w:val="20"/>
        </w:rPr>
        <w:t xml:space="preserve">. </w:t>
      </w:r>
      <w:r w:rsidR="00217200" w:rsidRPr="00026AF8">
        <w:rPr>
          <w:sz w:val="20"/>
        </w:rPr>
        <w:t xml:space="preserve">Further, </w:t>
      </w:r>
      <w:r w:rsidR="00F66FA4" w:rsidRPr="00026AF8">
        <w:rPr>
          <w:sz w:val="20"/>
        </w:rPr>
        <w:t xml:space="preserve">Confidential </w:t>
      </w:r>
      <w:r w:rsidR="00B23271" w:rsidRPr="00026AF8">
        <w:rPr>
          <w:sz w:val="20"/>
        </w:rPr>
        <w:t xml:space="preserve">Information includes </w:t>
      </w:r>
      <w:r w:rsidR="00157D0A" w:rsidRPr="00026AF8">
        <w:rPr>
          <w:sz w:val="20"/>
        </w:rPr>
        <w:t xml:space="preserve">without limitation, </w:t>
      </w:r>
      <w:r w:rsidR="00B23271" w:rsidRPr="00026AF8">
        <w:rPr>
          <w:sz w:val="20"/>
        </w:rPr>
        <w:t xml:space="preserve">information </w:t>
      </w:r>
      <w:r w:rsidR="0092331A" w:rsidRPr="00026AF8">
        <w:rPr>
          <w:sz w:val="20"/>
        </w:rPr>
        <w:t xml:space="preserve">relating </w:t>
      </w:r>
      <w:r w:rsidR="00AA4330" w:rsidRPr="00026AF8">
        <w:rPr>
          <w:sz w:val="20"/>
        </w:rPr>
        <w:t xml:space="preserve">to </w:t>
      </w:r>
      <w:r w:rsidR="001F2948" w:rsidRPr="00026AF8">
        <w:rPr>
          <w:sz w:val="20"/>
        </w:rPr>
        <w:t>Customer</w:t>
      </w:r>
      <w:r w:rsidR="00AA4330" w:rsidRPr="00026AF8">
        <w:rPr>
          <w:sz w:val="20"/>
        </w:rPr>
        <w:t>’s</w:t>
      </w:r>
      <w:r w:rsidR="00C47869" w:rsidRPr="00026AF8">
        <w:rPr>
          <w:sz w:val="20"/>
        </w:rPr>
        <w:t xml:space="preserve"> </w:t>
      </w:r>
      <w:r w:rsidR="00A93D59" w:rsidRPr="00026AF8">
        <w:rPr>
          <w:sz w:val="20"/>
        </w:rPr>
        <w:t xml:space="preserve">employees, </w:t>
      </w:r>
      <w:r w:rsidR="004C0F42" w:rsidRPr="00026AF8">
        <w:rPr>
          <w:sz w:val="20"/>
        </w:rPr>
        <w:t xml:space="preserve">intellectual property, </w:t>
      </w:r>
      <w:r w:rsidR="0006080B" w:rsidRPr="00026AF8">
        <w:rPr>
          <w:sz w:val="20"/>
        </w:rPr>
        <w:t xml:space="preserve">their client data or documents </w:t>
      </w:r>
      <w:r w:rsidR="00AA4330" w:rsidRPr="00026AF8">
        <w:rPr>
          <w:sz w:val="20"/>
        </w:rPr>
        <w:t xml:space="preserve">as well as information relating to </w:t>
      </w:r>
      <w:r w:rsidR="001F2948" w:rsidRPr="00026AF8">
        <w:rPr>
          <w:sz w:val="20"/>
        </w:rPr>
        <w:t>Customer</w:t>
      </w:r>
      <w:r w:rsidR="00AA4330" w:rsidRPr="00026AF8">
        <w:rPr>
          <w:sz w:val="20"/>
        </w:rPr>
        <w:t>’s</w:t>
      </w:r>
      <w:r w:rsidR="00C47869" w:rsidRPr="00026AF8">
        <w:rPr>
          <w:sz w:val="20"/>
        </w:rPr>
        <w:t xml:space="preserve"> </w:t>
      </w:r>
      <w:r w:rsidR="00AA4330" w:rsidRPr="00026AF8">
        <w:rPr>
          <w:sz w:val="20"/>
        </w:rPr>
        <w:t>business or financial affairs</w:t>
      </w:r>
      <w:r w:rsidR="00783ACF" w:rsidRPr="00026AF8">
        <w:rPr>
          <w:sz w:val="20"/>
        </w:rPr>
        <w:t xml:space="preserve"> or other materials prepared by </w:t>
      </w:r>
      <w:r w:rsidR="001F2948" w:rsidRPr="00026AF8">
        <w:rPr>
          <w:sz w:val="20"/>
        </w:rPr>
        <w:t>Customer</w:t>
      </w:r>
      <w:r w:rsidR="00C47869" w:rsidRPr="00026AF8">
        <w:rPr>
          <w:sz w:val="20"/>
        </w:rPr>
        <w:t xml:space="preserve"> </w:t>
      </w:r>
      <w:r w:rsidR="0092331A" w:rsidRPr="00026AF8">
        <w:rPr>
          <w:sz w:val="20"/>
        </w:rPr>
        <w:t>which to the extent previously, presently or subsequently disclose</w:t>
      </w:r>
      <w:r w:rsidR="009061EE" w:rsidRPr="00026AF8">
        <w:rPr>
          <w:sz w:val="20"/>
        </w:rPr>
        <w:t>d</w:t>
      </w:r>
      <w:r w:rsidR="0092331A" w:rsidRPr="00026AF8">
        <w:rPr>
          <w:sz w:val="20"/>
        </w:rPr>
        <w:t xml:space="preserve">. </w:t>
      </w:r>
    </w:p>
    <w:p w14:paraId="523B8E47" w14:textId="7B298DAE" w:rsidR="0006080B" w:rsidRPr="00026AF8" w:rsidRDefault="0006080B" w:rsidP="00203F37">
      <w:pPr>
        <w:pStyle w:val="Heading1"/>
        <w:numPr>
          <w:ilvl w:val="0"/>
          <w:numId w:val="0"/>
        </w:numPr>
        <w:spacing w:after="0"/>
        <w:rPr>
          <w:sz w:val="20"/>
        </w:rPr>
      </w:pPr>
    </w:p>
    <w:p w14:paraId="2F7A7DAF" w14:textId="09347F6A" w:rsidR="00774FA9" w:rsidRPr="00026AF8" w:rsidRDefault="00AA4330" w:rsidP="00203F37">
      <w:pPr>
        <w:pStyle w:val="Heading1"/>
        <w:rPr>
          <w:b/>
          <w:bCs/>
          <w:sz w:val="20"/>
        </w:rPr>
      </w:pPr>
      <w:r w:rsidRPr="00026AF8">
        <w:rPr>
          <w:b/>
          <w:bCs/>
          <w:sz w:val="20"/>
        </w:rPr>
        <w:t>Exceptions</w:t>
      </w:r>
    </w:p>
    <w:p w14:paraId="477A7EF8" w14:textId="4331A7A2" w:rsidR="00AA4330" w:rsidRPr="00026AF8" w:rsidRDefault="00F66FA4" w:rsidP="00203F37">
      <w:pPr>
        <w:pStyle w:val="Heading1"/>
        <w:numPr>
          <w:ilvl w:val="0"/>
          <w:numId w:val="0"/>
        </w:numPr>
        <w:rPr>
          <w:sz w:val="20"/>
        </w:rPr>
      </w:pPr>
      <w:r w:rsidRPr="00026AF8">
        <w:rPr>
          <w:sz w:val="20"/>
        </w:rPr>
        <w:t xml:space="preserve">Confidential </w:t>
      </w:r>
      <w:r w:rsidR="00AA4330" w:rsidRPr="00026AF8">
        <w:rPr>
          <w:sz w:val="20"/>
        </w:rPr>
        <w:t>Information shall not include any information that;</w:t>
      </w:r>
    </w:p>
    <w:p w14:paraId="641F0A15" w14:textId="63D1DE10" w:rsidR="00AA4330" w:rsidRPr="00026AF8" w:rsidRDefault="00AA4330" w:rsidP="00203F37">
      <w:pPr>
        <w:pStyle w:val="Heading2"/>
        <w:numPr>
          <w:ilvl w:val="0"/>
          <w:numId w:val="28"/>
        </w:numPr>
        <w:rPr>
          <w:sz w:val="20"/>
        </w:rPr>
      </w:pPr>
      <w:r w:rsidRPr="00026AF8">
        <w:rPr>
          <w:sz w:val="20"/>
        </w:rPr>
        <w:t xml:space="preserve">is </w:t>
      </w:r>
      <w:r w:rsidR="00A93D59" w:rsidRPr="00026AF8">
        <w:rPr>
          <w:sz w:val="20"/>
        </w:rPr>
        <w:t xml:space="preserve">already commonly </w:t>
      </w:r>
      <w:r w:rsidRPr="00026AF8">
        <w:rPr>
          <w:sz w:val="20"/>
        </w:rPr>
        <w:t xml:space="preserve">known </w:t>
      </w:r>
      <w:r w:rsidR="00A93D59" w:rsidRPr="00026AF8">
        <w:rPr>
          <w:sz w:val="20"/>
        </w:rPr>
        <w:t xml:space="preserve">or subsequently becomes commonly known (except through breach by </w:t>
      </w:r>
      <w:r w:rsidR="00727B01" w:rsidRPr="00026AF8">
        <w:rPr>
          <w:sz w:val="20"/>
        </w:rPr>
        <w:t xml:space="preserve">the </w:t>
      </w:r>
      <w:r w:rsidR="001F2948" w:rsidRPr="00026AF8">
        <w:rPr>
          <w:sz w:val="20"/>
        </w:rPr>
        <w:t>Service Provider</w:t>
      </w:r>
      <w:r w:rsidR="00727B01" w:rsidRPr="00026AF8">
        <w:rPr>
          <w:sz w:val="20"/>
        </w:rPr>
        <w:t xml:space="preserve"> </w:t>
      </w:r>
      <w:r w:rsidR="00A93D59" w:rsidRPr="00026AF8">
        <w:rPr>
          <w:sz w:val="20"/>
        </w:rPr>
        <w:t xml:space="preserve">of </w:t>
      </w:r>
      <w:r w:rsidR="002E6452" w:rsidRPr="00026AF8">
        <w:rPr>
          <w:sz w:val="20"/>
        </w:rPr>
        <w:t xml:space="preserve">its </w:t>
      </w:r>
      <w:r w:rsidR="00A93D59" w:rsidRPr="00026AF8">
        <w:rPr>
          <w:sz w:val="20"/>
        </w:rPr>
        <w:t xml:space="preserve">obligation to </w:t>
      </w:r>
      <w:r w:rsidR="001F2948" w:rsidRPr="00026AF8">
        <w:rPr>
          <w:sz w:val="20"/>
        </w:rPr>
        <w:t>Customer</w:t>
      </w:r>
      <w:r w:rsidR="00A93D59" w:rsidRPr="00026AF8">
        <w:rPr>
          <w:sz w:val="20"/>
        </w:rPr>
        <w:t xml:space="preserve"> under this Agreement) and </w:t>
      </w:r>
      <w:r w:rsidR="00727B01" w:rsidRPr="00026AF8">
        <w:rPr>
          <w:sz w:val="20"/>
        </w:rPr>
        <w:t xml:space="preserve">the </w:t>
      </w:r>
      <w:r w:rsidR="001F2948" w:rsidRPr="00026AF8">
        <w:rPr>
          <w:sz w:val="20"/>
        </w:rPr>
        <w:t>Service Provider</w:t>
      </w:r>
      <w:r w:rsidR="00727B01" w:rsidRPr="00026AF8">
        <w:rPr>
          <w:sz w:val="20"/>
        </w:rPr>
        <w:t xml:space="preserve"> </w:t>
      </w:r>
      <w:r w:rsidR="00A93D59" w:rsidRPr="00026AF8">
        <w:rPr>
          <w:sz w:val="20"/>
        </w:rPr>
        <w:t>can reasonably show the same to be the case</w:t>
      </w:r>
      <w:r w:rsidRPr="00026AF8">
        <w:rPr>
          <w:sz w:val="20"/>
        </w:rPr>
        <w:t>;</w:t>
      </w:r>
      <w:r w:rsidR="00A93D59" w:rsidRPr="00026AF8">
        <w:rPr>
          <w:sz w:val="20"/>
        </w:rPr>
        <w:t xml:space="preserve"> or</w:t>
      </w:r>
    </w:p>
    <w:p w14:paraId="6179258F" w14:textId="31E44693" w:rsidR="00AA4330" w:rsidRPr="00026AF8" w:rsidRDefault="00AA4330" w:rsidP="00203F37">
      <w:pPr>
        <w:pStyle w:val="Heading2"/>
        <w:numPr>
          <w:ilvl w:val="0"/>
          <w:numId w:val="28"/>
        </w:numPr>
        <w:rPr>
          <w:sz w:val="20"/>
        </w:rPr>
      </w:pPr>
      <w:r w:rsidRPr="00026AF8">
        <w:rPr>
          <w:sz w:val="20"/>
          <w:lang w:val="en-US"/>
        </w:rPr>
        <w:t xml:space="preserve">is required to be disclosed by law or a valid order by a court or other governmental body, provided that </w:t>
      </w:r>
      <w:r w:rsidR="00727B01" w:rsidRPr="00026AF8">
        <w:rPr>
          <w:sz w:val="20"/>
        </w:rPr>
        <w:t xml:space="preserve">the </w:t>
      </w:r>
      <w:r w:rsidR="001F2948" w:rsidRPr="00026AF8">
        <w:rPr>
          <w:sz w:val="20"/>
        </w:rPr>
        <w:t>Service Provider</w:t>
      </w:r>
      <w:r w:rsidR="00727B01" w:rsidRPr="00026AF8">
        <w:rPr>
          <w:sz w:val="20"/>
        </w:rPr>
        <w:t xml:space="preserve"> </w:t>
      </w:r>
      <w:r w:rsidRPr="00026AF8">
        <w:rPr>
          <w:sz w:val="20"/>
          <w:lang w:val="en-US"/>
        </w:rPr>
        <w:t xml:space="preserve">provides </w:t>
      </w:r>
      <w:r w:rsidR="001F2948" w:rsidRPr="00026AF8">
        <w:rPr>
          <w:sz w:val="20"/>
          <w:lang w:val="en-US"/>
        </w:rPr>
        <w:t>Customer</w:t>
      </w:r>
      <w:r w:rsidR="00A93D59" w:rsidRPr="00026AF8">
        <w:rPr>
          <w:sz w:val="20"/>
          <w:lang w:val="en-US"/>
        </w:rPr>
        <w:t xml:space="preserve"> </w:t>
      </w:r>
      <w:r w:rsidRPr="00026AF8">
        <w:rPr>
          <w:sz w:val="20"/>
          <w:lang w:val="en-US"/>
        </w:rPr>
        <w:t xml:space="preserve">with prior written notice of such disclosure in order to </w:t>
      </w:r>
      <w:r w:rsidR="00774FA9" w:rsidRPr="00026AF8">
        <w:rPr>
          <w:sz w:val="20"/>
        </w:rPr>
        <w:t xml:space="preserve">limit disclosure and </w:t>
      </w:r>
      <w:r w:rsidRPr="00026AF8">
        <w:rPr>
          <w:sz w:val="20"/>
          <w:lang w:val="en-US"/>
        </w:rPr>
        <w:t xml:space="preserve">permit </w:t>
      </w:r>
      <w:r w:rsidR="001F2948" w:rsidRPr="00026AF8">
        <w:rPr>
          <w:sz w:val="20"/>
          <w:lang w:val="en-US"/>
        </w:rPr>
        <w:t>Customer</w:t>
      </w:r>
      <w:r w:rsidR="00A93D59" w:rsidRPr="00026AF8">
        <w:rPr>
          <w:sz w:val="20"/>
          <w:lang w:val="en-US"/>
        </w:rPr>
        <w:t xml:space="preserve"> </w:t>
      </w:r>
      <w:r w:rsidRPr="00026AF8">
        <w:rPr>
          <w:sz w:val="20"/>
          <w:lang w:val="en-US"/>
        </w:rPr>
        <w:t>to seek confidential treatment of such information.</w:t>
      </w:r>
    </w:p>
    <w:p w14:paraId="725659F8" w14:textId="77777777" w:rsidR="00401A89" w:rsidRPr="00026AF8" w:rsidRDefault="00774FA9" w:rsidP="00203F37">
      <w:pPr>
        <w:pStyle w:val="Heading1"/>
        <w:rPr>
          <w:b/>
          <w:bCs/>
          <w:sz w:val="20"/>
        </w:rPr>
      </w:pPr>
      <w:r w:rsidRPr="00026AF8">
        <w:rPr>
          <w:b/>
          <w:bCs/>
          <w:sz w:val="20"/>
        </w:rPr>
        <w:t>Restrictions on disclosure and use</w:t>
      </w:r>
    </w:p>
    <w:p w14:paraId="663C8A70" w14:textId="79FCE01E" w:rsidR="00401A89" w:rsidRPr="00026AF8" w:rsidRDefault="00727B01" w:rsidP="00203F37">
      <w:pPr>
        <w:pStyle w:val="Heading2"/>
        <w:rPr>
          <w:b/>
          <w:bCs/>
          <w:sz w:val="20"/>
        </w:rPr>
      </w:pPr>
      <w:r w:rsidRPr="00026AF8">
        <w:rPr>
          <w:sz w:val="20"/>
        </w:rPr>
        <w:t xml:space="preserve">The </w:t>
      </w:r>
      <w:r w:rsidR="001F2948" w:rsidRPr="00026AF8">
        <w:rPr>
          <w:sz w:val="20"/>
        </w:rPr>
        <w:t>Service Provider</w:t>
      </w:r>
      <w:r w:rsidR="0092331A" w:rsidRPr="00026AF8">
        <w:rPr>
          <w:sz w:val="20"/>
        </w:rPr>
        <w:t xml:space="preserve"> agrees (</w:t>
      </w:r>
      <w:proofErr w:type="spellStart"/>
      <w:r w:rsidR="0092331A" w:rsidRPr="00026AF8">
        <w:rPr>
          <w:sz w:val="20"/>
        </w:rPr>
        <w:t>i</w:t>
      </w:r>
      <w:proofErr w:type="spellEnd"/>
      <w:r w:rsidR="0092331A" w:rsidRPr="00026AF8">
        <w:rPr>
          <w:sz w:val="20"/>
        </w:rPr>
        <w:t xml:space="preserve">) to hold </w:t>
      </w:r>
      <w:r w:rsidR="00C47869" w:rsidRPr="00026AF8">
        <w:rPr>
          <w:sz w:val="20"/>
        </w:rPr>
        <w:t>the</w:t>
      </w:r>
      <w:r w:rsidR="0092331A" w:rsidRPr="00026AF8">
        <w:rPr>
          <w:sz w:val="20"/>
        </w:rPr>
        <w:t xml:space="preserve"> </w:t>
      </w:r>
      <w:r w:rsidR="00F66FA4" w:rsidRPr="00026AF8">
        <w:rPr>
          <w:sz w:val="20"/>
        </w:rPr>
        <w:t xml:space="preserve">Confidential </w:t>
      </w:r>
      <w:r w:rsidR="0092331A" w:rsidRPr="00026AF8">
        <w:rPr>
          <w:sz w:val="20"/>
        </w:rPr>
        <w:t xml:space="preserve">Information in </w:t>
      </w:r>
      <w:r w:rsidR="00157D0A" w:rsidRPr="00026AF8">
        <w:rPr>
          <w:sz w:val="20"/>
        </w:rPr>
        <w:t xml:space="preserve">strict </w:t>
      </w:r>
      <w:r w:rsidR="0092331A" w:rsidRPr="00026AF8">
        <w:rPr>
          <w:sz w:val="20"/>
        </w:rPr>
        <w:t xml:space="preserve">confidence and to take </w:t>
      </w:r>
      <w:r w:rsidR="00A93D59" w:rsidRPr="00026AF8">
        <w:rPr>
          <w:sz w:val="20"/>
        </w:rPr>
        <w:t>all</w:t>
      </w:r>
      <w:r w:rsidR="0092331A" w:rsidRPr="00026AF8">
        <w:rPr>
          <w:sz w:val="20"/>
        </w:rPr>
        <w:t xml:space="preserve"> </w:t>
      </w:r>
      <w:r w:rsidR="00640B60" w:rsidRPr="00026AF8">
        <w:rPr>
          <w:sz w:val="20"/>
        </w:rPr>
        <w:t xml:space="preserve">reasonable </w:t>
      </w:r>
      <w:r w:rsidR="0092331A" w:rsidRPr="00026AF8">
        <w:rPr>
          <w:sz w:val="20"/>
        </w:rPr>
        <w:t>precautions to protect</w:t>
      </w:r>
      <w:r w:rsidR="00640B60" w:rsidRPr="00026AF8">
        <w:rPr>
          <w:sz w:val="20"/>
        </w:rPr>
        <w:t xml:space="preserve"> and not disclose, in whole or in part,</w:t>
      </w:r>
      <w:r w:rsidR="0092331A" w:rsidRPr="00026AF8">
        <w:rPr>
          <w:sz w:val="20"/>
        </w:rPr>
        <w:t xml:space="preserve"> such </w:t>
      </w:r>
      <w:r w:rsidR="0076202E" w:rsidRPr="00026AF8">
        <w:rPr>
          <w:sz w:val="20"/>
        </w:rPr>
        <w:t xml:space="preserve">Confidential </w:t>
      </w:r>
      <w:r w:rsidR="0092331A" w:rsidRPr="00026AF8">
        <w:rPr>
          <w:sz w:val="20"/>
        </w:rPr>
        <w:t xml:space="preserve">Information (including, without limitation, all precautions </w:t>
      </w:r>
      <w:r w:rsidRPr="00026AF8">
        <w:rPr>
          <w:sz w:val="20"/>
        </w:rPr>
        <w:t xml:space="preserve">the </w:t>
      </w:r>
      <w:r w:rsidR="001F2948" w:rsidRPr="00026AF8">
        <w:rPr>
          <w:sz w:val="20"/>
        </w:rPr>
        <w:t>Service Provider</w:t>
      </w:r>
      <w:r w:rsidRPr="00026AF8">
        <w:rPr>
          <w:sz w:val="20"/>
        </w:rPr>
        <w:t xml:space="preserve"> </w:t>
      </w:r>
      <w:r w:rsidR="0092331A" w:rsidRPr="00026AF8">
        <w:rPr>
          <w:sz w:val="20"/>
        </w:rPr>
        <w:t xml:space="preserve">employs with respect to its own </w:t>
      </w:r>
      <w:r w:rsidR="0092331A" w:rsidRPr="00026AF8">
        <w:rPr>
          <w:sz w:val="20"/>
        </w:rPr>
        <w:lastRenderedPageBreak/>
        <w:t>confidential materials), (ii)</w:t>
      </w:r>
      <w:r w:rsidR="00774FA9" w:rsidRPr="00026AF8">
        <w:rPr>
          <w:sz w:val="20"/>
        </w:rPr>
        <w:t xml:space="preserve"> </w:t>
      </w:r>
      <w:r w:rsidR="0092331A" w:rsidRPr="00026AF8">
        <w:rPr>
          <w:sz w:val="20"/>
        </w:rPr>
        <w:t>not to make any use whatsoever at any time of such</w:t>
      </w:r>
      <w:r w:rsidR="0076202E" w:rsidRPr="00026AF8">
        <w:rPr>
          <w:sz w:val="20"/>
        </w:rPr>
        <w:t xml:space="preserve"> Confidential</w:t>
      </w:r>
      <w:r w:rsidR="0092331A" w:rsidRPr="00026AF8">
        <w:rPr>
          <w:sz w:val="20"/>
        </w:rPr>
        <w:t xml:space="preserve"> Information except </w:t>
      </w:r>
      <w:r w:rsidR="002136E1" w:rsidRPr="00026AF8">
        <w:rPr>
          <w:sz w:val="20"/>
        </w:rPr>
        <w:t xml:space="preserve">in order to carry out </w:t>
      </w:r>
      <w:r w:rsidR="00047292" w:rsidRPr="00026AF8">
        <w:rPr>
          <w:sz w:val="20"/>
        </w:rPr>
        <w:t xml:space="preserve">the </w:t>
      </w:r>
      <w:r w:rsidR="00157D0A" w:rsidRPr="00026AF8">
        <w:rPr>
          <w:sz w:val="20"/>
        </w:rPr>
        <w:t xml:space="preserve">Purpose </w:t>
      </w:r>
      <w:r w:rsidR="00544940" w:rsidRPr="00026AF8">
        <w:rPr>
          <w:sz w:val="20"/>
        </w:rPr>
        <w:t>and</w:t>
      </w:r>
      <w:r w:rsidR="0092331A" w:rsidRPr="00026AF8">
        <w:rPr>
          <w:sz w:val="20"/>
        </w:rPr>
        <w:t xml:space="preserve"> (i</w:t>
      </w:r>
      <w:r w:rsidR="006F57F5" w:rsidRPr="00026AF8">
        <w:rPr>
          <w:sz w:val="20"/>
        </w:rPr>
        <w:t>i</w:t>
      </w:r>
      <w:r w:rsidR="0076202E" w:rsidRPr="00026AF8">
        <w:rPr>
          <w:sz w:val="20"/>
        </w:rPr>
        <w:t>i</w:t>
      </w:r>
      <w:r w:rsidR="0092331A" w:rsidRPr="00026AF8">
        <w:rPr>
          <w:sz w:val="20"/>
        </w:rPr>
        <w:t xml:space="preserve">) not to copy any such </w:t>
      </w:r>
      <w:r w:rsidR="00F66FA4" w:rsidRPr="00026AF8">
        <w:rPr>
          <w:sz w:val="20"/>
        </w:rPr>
        <w:t xml:space="preserve">Confidential </w:t>
      </w:r>
      <w:r w:rsidR="0092331A" w:rsidRPr="00026AF8">
        <w:rPr>
          <w:sz w:val="20"/>
        </w:rPr>
        <w:t>Information</w:t>
      </w:r>
      <w:r w:rsidR="00544940" w:rsidRPr="00026AF8">
        <w:rPr>
          <w:sz w:val="20"/>
        </w:rPr>
        <w:t>.</w:t>
      </w:r>
      <w:r w:rsidR="0092331A" w:rsidRPr="00026AF8">
        <w:rPr>
          <w:sz w:val="20"/>
        </w:rPr>
        <w:t xml:space="preserve"> </w:t>
      </w:r>
    </w:p>
    <w:p w14:paraId="309977CD" w14:textId="30A9A214" w:rsidR="00401A89" w:rsidRPr="00026AF8" w:rsidRDefault="00640B60" w:rsidP="00203F37">
      <w:pPr>
        <w:pStyle w:val="Heading2"/>
        <w:rPr>
          <w:b/>
          <w:bCs/>
          <w:sz w:val="20"/>
        </w:rPr>
      </w:pPr>
      <w:r w:rsidRPr="00026AF8">
        <w:rPr>
          <w:sz w:val="20"/>
        </w:rPr>
        <w:t xml:space="preserve">The </w:t>
      </w:r>
      <w:r w:rsidR="001F2948" w:rsidRPr="00026AF8">
        <w:rPr>
          <w:sz w:val="20"/>
        </w:rPr>
        <w:t>Service Provider</w:t>
      </w:r>
      <w:r w:rsidRPr="00026AF8">
        <w:rPr>
          <w:sz w:val="20"/>
        </w:rPr>
        <w:t xml:space="preserve"> also agrees that, even within the </w:t>
      </w:r>
      <w:r w:rsidR="001F2948" w:rsidRPr="00026AF8">
        <w:rPr>
          <w:sz w:val="20"/>
        </w:rPr>
        <w:t>Service Provider</w:t>
      </w:r>
      <w:r w:rsidRPr="00026AF8">
        <w:rPr>
          <w:sz w:val="20"/>
        </w:rPr>
        <w:t>, Confidential Information will be disseminated only to concerned advisors, agents, directors, officers and employees (“</w:t>
      </w:r>
      <w:r w:rsidRPr="00026AF8">
        <w:rPr>
          <w:b/>
          <w:bCs/>
          <w:sz w:val="20"/>
        </w:rPr>
        <w:t>Representatives</w:t>
      </w:r>
      <w:r w:rsidRPr="00026AF8">
        <w:rPr>
          <w:sz w:val="20"/>
        </w:rPr>
        <w:t>”) with a clear and well-defined “need to know” objective in order to carry out the Purpose.</w:t>
      </w:r>
    </w:p>
    <w:p w14:paraId="2531F5D0" w14:textId="0E567A23" w:rsidR="00401A89" w:rsidRPr="00026AF8" w:rsidRDefault="00774FA9" w:rsidP="00203F37">
      <w:pPr>
        <w:pStyle w:val="Heading2"/>
        <w:rPr>
          <w:b/>
          <w:bCs/>
          <w:sz w:val="20"/>
        </w:rPr>
      </w:pPr>
      <w:r w:rsidRPr="00026AF8">
        <w:rPr>
          <w:sz w:val="20"/>
        </w:rPr>
        <w:t>At all times</w:t>
      </w:r>
      <w:r w:rsidR="00640B60" w:rsidRPr="00026AF8">
        <w:rPr>
          <w:sz w:val="20"/>
        </w:rPr>
        <w:t xml:space="preserve"> </w:t>
      </w:r>
      <w:r w:rsidR="00727B01" w:rsidRPr="00026AF8">
        <w:rPr>
          <w:sz w:val="20"/>
        </w:rPr>
        <w:t xml:space="preserve">the </w:t>
      </w:r>
      <w:r w:rsidR="001F2948" w:rsidRPr="00026AF8">
        <w:rPr>
          <w:sz w:val="20"/>
        </w:rPr>
        <w:t>Service Provider</w:t>
      </w:r>
      <w:r w:rsidR="002E6452" w:rsidRPr="00026AF8">
        <w:rPr>
          <w:sz w:val="20"/>
        </w:rPr>
        <w:t xml:space="preserve"> </w:t>
      </w:r>
      <w:r w:rsidRPr="00026AF8">
        <w:rPr>
          <w:sz w:val="20"/>
        </w:rPr>
        <w:t>shall not disclose any</w:t>
      </w:r>
      <w:r w:rsidR="0076202E" w:rsidRPr="00026AF8">
        <w:rPr>
          <w:sz w:val="20"/>
        </w:rPr>
        <w:t xml:space="preserve"> Confidential</w:t>
      </w:r>
      <w:r w:rsidR="006F57F5" w:rsidRPr="00026AF8">
        <w:rPr>
          <w:sz w:val="20"/>
        </w:rPr>
        <w:t xml:space="preserve"> </w:t>
      </w:r>
      <w:r w:rsidRPr="00026AF8">
        <w:rPr>
          <w:sz w:val="20"/>
        </w:rPr>
        <w:t>Information to any third party unless</w:t>
      </w:r>
      <w:r w:rsidR="00640B60" w:rsidRPr="00026AF8">
        <w:rPr>
          <w:sz w:val="20"/>
        </w:rPr>
        <w:t xml:space="preserve"> (</w:t>
      </w:r>
      <w:proofErr w:type="spellStart"/>
      <w:r w:rsidR="00640B60" w:rsidRPr="00026AF8">
        <w:rPr>
          <w:sz w:val="20"/>
        </w:rPr>
        <w:t>i</w:t>
      </w:r>
      <w:proofErr w:type="spellEnd"/>
      <w:r w:rsidR="00640B60" w:rsidRPr="00026AF8">
        <w:rPr>
          <w:sz w:val="20"/>
        </w:rPr>
        <w:t xml:space="preserve">) </w:t>
      </w:r>
      <w:r w:rsidR="00727B01" w:rsidRPr="00026AF8">
        <w:rPr>
          <w:sz w:val="20"/>
        </w:rPr>
        <w:t xml:space="preserve">the </w:t>
      </w:r>
      <w:r w:rsidR="001F2948" w:rsidRPr="00026AF8">
        <w:rPr>
          <w:sz w:val="20"/>
        </w:rPr>
        <w:t>Service Provider</w:t>
      </w:r>
      <w:r w:rsidR="002E6452" w:rsidRPr="00026AF8">
        <w:rPr>
          <w:sz w:val="20"/>
        </w:rPr>
        <w:t xml:space="preserve"> </w:t>
      </w:r>
      <w:r w:rsidRPr="00026AF8">
        <w:rPr>
          <w:sz w:val="20"/>
        </w:rPr>
        <w:t xml:space="preserve">has obtained written permission from </w:t>
      </w:r>
      <w:r w:rsidR="001F2948" w:rsidRPr="00026AF8">
        <w:rPr>
          <w:sz w:val="20"/>
        </w:rPr>
        <w:t>Customer</w:t>
      </w:r>
      <w:r w:rsidRPr="00026AF8">
        <w:rPr>
          <w:sz w:val="20"/>
        </w:rPr>
        <w:t>, and</w:t>
      </w:r>
      <w:r w:rsidR="00640B60" w:rsidRPr="00026AF8">
        <w:rPr>
          <w:sz w:val="20"/>
        </w:rPr>
        <w:t xml:space="preserve"> (ii) </w:t>
      </w:r>
      <w:r w:rsidRPr="00026AF8">
        <w:rPr>
          <w:sz w:val="20"/>
        </w:rPr>
        <w:t xml:space="preserve">the third party </w:t>
      </w:r>
      <w:r w:rsidR="00640B60" w:rsidRPr="00026AF8">
        <w:rPr>
          <w:sz w:val="20"/>
        </w:rPr>
        <w:t xml:space="preserve">is made aware of and shall adhere to the </w:t>
      </w:r>
      <w:r w:rsidRPr="00026AF8">
        <w:rPr>
          <w:sz w:val="20"/>
        </w:rPr>
        <w:t>terms set forth in this Agreement</w:t>
      </w:r>
      <w:r w:rsidR="00640B60" w:rsidRPr="00026AF8">
        <w:rPr>
          <w:sz w:val="20"/>
        </w:rPr>
        <w:t xml:space="preserve"> as if they were a party to it in the </w:t>
      </w:r>
      <w:r w:rsidR="001F2948" w:rsidRPr="00026AF8">
        <w:rPr>
          <w:sz w:val="20"/>
        </w:rPr>
        <w:t>Service Provider</w:t>
      </w:r>
      <w:r w:rsidR="00640B60" w:rsidRPr="00026AF8">
        <w:rPr>
          <w:sz w:val="20"/>
        </w:rPr>
        <w:t>’s place</w:t>
      </w:r>
      <w:r w:rsidRPr="00026AF8">
        <w:rPr>
          <w:sz w:val="20"/>
        </w:rPr>
        <w:t xml:space="preserve">. </w:t>
      </w:r>
    </w:p>
    <w:p w14:paraId="74C2DDAA" w14:textId="3C764C14" w:rsidR="00401A89" w:rsidRPr="00026AF8" w:rsidRDefault="00640B60" w:rsidP="00203F37">
      <w:pPr>
        <w:pStyle w:val="Heading2"/>
        <w:rPr>
          <w:sz w:val="20"/>
        </w:rPr>
      </w:pPr>
      <w:r w:rsidRPr="00026AF8">
        <w:rPr>
          <w:sz w:val="20"/>
        </w:rPr>
        <w:t xml:space="preserve">Any breach by any Representative shall be deemed a corresponding breach of the </w:t>
      </w:r>
      <w:r w:rsidR="001F2948" w:rsidRPr="00026AF8">
        <w:rPr>
          <w:sz w:val="20"/>
        </w:rPr>
        <w:t>Service Provider</w:t>
      </w:r>
      <w:r w:rsidR="00401A89" w:rsidRPr="00026AF8">
        <w:rPr>
          <w:sz w:val="20"/>
        </w:rPr>
        <w:t>’</w:t>
      </w:r>
      <w:r w:rsidRPr="00026AF8">
        <w:rPr>
          <w:sz w:val="20"/>
        </w:rPr>
        <w:t xml:space="preserve">s undertaking under this Agreement. </w:t>
      </w:r>
    </w:p>
    <w:p w14:paraId="3C22B94A" w14:textId="387D347E" w:rsidR="00401A89" w:rsidRPr="00026AF8" w:rsidRDefault="00401A89" w:rsidP="00203F37">
      <w:pPr>
        <w:pStyle w:val="Heading2"/>
        <w:rPr>
          <w:sz w:val="20"/>
        </w:rPr>
      </w:pPr>
      <w:r w:rsidRPr="00026AF8">
        <w:rPr>
          <w:sz w:val="20"/>
        </w:rPr>
        <w:t xml:space="preserve">The </w:t>
      </w:r>
      <w:r w:rsidR="001F2948" w:rsidRPr="00026AF8">
        <w:rPr>
          <w:sz w:val="20"/>
        </w:rPr>
        <w:t>Service Provider</w:t>
      </w:r>
      <w:r w:rsidRPr="00026AF8">
        <w:rPr>
          <w:sz w:val="20"/>
        </w:rPr>
        <w:t xml:space="preserve"> shall notify </w:t>
      </w:r>
      <w:r w:rsidR="001F2948" w:rsidRPr="00026AF8">
        <w:rPr>
          <w:sz w:val="20"/>
        </w:rPr>
        <w:t>Customer</w:t>
      </w:r>
      <w:r w:rsidRPr="00026AF8">
        <w:rPr>
          <w:sz w:val="20"/>
        </w:rPr>
        <w:t xml:space="preserve"> of any breach of this confidentiality undertaking without delay upon becoming aware of any such breach. </w:t>
      </w:r>
    </w:p>
    <w:p w14:paraId="14112468" w14:textId="7B5A679F" w:rsidR="00401A89" w:rsidRPr="00026AF8" w:rsidRDefault="0092331A" w:rsidP="00203F37">
      <w:pPr>
        <w:pStyle w:val="Heading2"/>
        <w:spacing w:before="240" w:after="0"/>
        <w:rPr>
          <w:sz w:val="20"/>
        </w:rPr>
      </w:pPr>
      <w:r w:rsidRPr="00026AF8">
        <w:rPr>
          <w:sz w:val="20"/>
        </w:rPr>
        <w:t>Immediately</w:t>
      </w:r>
      <w:r w:rsidR="00401A89" w:rsidRPr="00026AF8">
        <w:rPr>
          <w:sz w:val="20"/>
        </w:rPr>
        <w:t xml:space="preserve">, and in no event later than </w:t>
      </w:r>
      <w:r w:rsidR="0064198F" w:rsidRPr="00026AF8">
        <w:rPr>
          <w:sz w:val="20"/>
        </w:rPr>
        <w:t>10 (ten)</w:t>
      </w:r>
      <w:r w:rsidR="00401A89" w:rsidRPr="00026AF8">
        <w:rPr>
          <w:sz w:val="20"/>
        </w:rPr>
        <w:t xml:space="preserve"> calendar days, upon </w:t>
      </w:r>
      <w:r w:rsidRPr="00026AF8">
        <w:rPr>
          <w:sz w:val="20"/>
        </w:rPr>
        <w:t xml:space="preserve">a request by </w:t>
      </w:r>
      <w:r w:rsidR="001F2948" w:rsidRPr="00026AF8">
        <w:rPr>
          <w:sz w:val="20"/>
        </w:rPr>
        <w:t>Customer</w:t>
      </w:r>
      <w:r w:rsidR="00A93D59" w:rsidRPr="00026AF8">
        <w:rPr>
          <w:sz w:val="20"/>
        </w:rPr>
        <w:t xml:space="preserve"> </w:t>
      </w:r>
      <w:r w:rsidRPr="00026AF8">
        <w:rPr>
          <w:sz w:val="20"/>
        </w:rPr>
        <w:t xml:space="preserve">at any time, </w:t>
      </w:r>
      <w:r w:rsidR="00727B01" w:rsidRPr="00026AF8">
        <w:rPr>
          <w:sz w:val="20"/>
        </w:rPr>
        <w:t xml:space="preserve">the </w:t>
      </w:r>
      <w:r w:rsidR="001F2948" w:rsidRPr="00026AF8">
        <w:rPr>
          <w:sz w:val="20"/>
        </w:rPr>
        <w:t>Service Provider</w:t>
      </w:r>
      <w:r w:rsidR="00401A89" w:rsidRPr="00026AF8">
        <w:rPr>
          <w:sz w:val="20"/>
        </w:rPr>
        <w:t xml:space="preserve"> shall destroy any and all Confidential Information and all copies thereof which have been made by the </w:t>
      </w:r>
      <w:r w:rsidR="001F2948" w:rsidRPr="00026AF8">
        <w:rPr>
          <w:sz w:val="20"/>
        </w:rPr>
        <w:t>Service Provider</w:t>
      </w:r>
      <w:r w:rsidR="00401A89" w:rsidRPr="00026AF8">
        <w:rPr>
          <w:sz w:val="20"/>
        </w:rPr>
        <w:t>, its</w:t>
      </w:r>
      <w:r w:rsidR="00727B01" w:rsidRPr="00026AF8">
        <w:rPr>
          <w:sz w:val="20"/>
        </w:rPr>
        <w:t xml:space="preserve"> </w:t>
      </w:r>
      <w:r w:rsidR="00401A89" w:rsidRPr="00026AF8">
        <w:rPr>
          <w:sz w:val="20"/>
        </w:rPr>
        <w:t xml:space="preserve">Representatives or third parties, and the </w:t>
      </w:r>
      <w:r w:rsidR="001F2948" w:rsidRPr="00026AF8">
        <w:rPr>
          <w:sz w:val="20"/>
        </w:rPr>
        <w:t>Service Provider</w:t>
      </w:r>
      <w:r w:rsidR="00401A89" w:rsidRPr="00026AF8">
        <w:rPr>
          <w:sz w:val="20"/>
        </w:rPr>
        <w:t xml:space="preserve"> shall </w:t>
      </w:r>
      <w:r w:rsidR="00B23271" w:rsidRPr="00026AF8">
        <w:rPr>
          <w:sz w:val="20"/>
        </w:rPr>
        <w:t xml:space="preserve">certify in writing to </w:t>
      </w:r>
      <w:r w:rsidR="001F2948" w:rsidRPr="00026AF8">
        <w:rPr>
          <w:sz w:val="20"/>
        </w:rPr>
        <w:t>Customer</w:t>
      </w:r>
      <w:r w:rsidR="00A93D59" w:rsidRPr="00026AF8">
        <w:rPr>
          <w:sz w:val="20"/>
        </w:rPr>
        <w:t xml:space="preserve"> </w:t>
      </w:r>
      <w:r w:rsidR="00B23271" w:rsidRPr="00026AF8">
        <w:rPr>
          <w:sz w:val="20"/>
        </w:rPr>
        <w:t xml:space="preserve">that </w:t>
      </w:r>
      <w:r w:rsidR="00401A89" w:rsidRPr="00026AF8">
        <w:rPr>
          <w:sz w:val="20"/>
        </w:rPr>
        <w:t>this obligati</w:t>
      </w:r>
      <w:r w:rsidR="003120E1" w:rsidRPr="00026AF8">
        <w:rPr>
          <w:sz w:val="20"/>
        </w:rPr>
        <w:t>o</w:t>
      </w:r>
      <w:r w:rsidR="00401A89" w:rsidRPr="00026AF8">
        <w:rPr>
          <w:sz w:val="20"/>
        </w:rPr>
        <w:t>n has been complied with</w:t>
      </w:r>
      <w:r w:rsidR="00B23271" w:rsidRPr="00026AF8">
        <w:rPr>
          <w:sz w:val="20"/>
        </w:rPr>
        <w:t xml:space="preserve">. </w:t>
      </w:r>
    </w:p>
    <w:p w14:paraId="4EBF8506" w14:textId="77777777" w:rsidR="00774FA9" w:rsidRPr="00026AF8" w:rsidRDefault="00774FA9" w:rsidP="00203F37">
      <w:pPr>
        <w:pStyle w:val="Heading1"/>
        <w:keepNext w:val="0"/>
        <w:spacing w:before="240"/>
        <w:rPr>
          <w:b/>
          <w:bCs/>
          <w:sz w:val="20"/>
        </w:rPr>
      </w:pPr>
      <w:bookmarkStart w:id="1" w:name="_Ref61882970"/>
      <w:r w:rsidRPr="00026AF8">
        <w:rPr>
          <w:b/>
          <w:bCs/>
          <w:sz w:val="20"/>
        </w:rPr>
        <w:t>Miscellaneous</w:t>
      </w:r>
      <w:bookmarkEnd w:id="1"/>
      <w:r w:rsidRPr="00026AF8">
        <w:rPr>
          <w:b/>
          <w:bCs/>
          <w:sz w:val="20"/>
        </w:rPr>
        <w:t xml:space="preserve"> </w:t>
      </w:r>
    </w:p>
    <w:p w14:paraId="0F7689F3" w14:textId="7E70BAFF" w:rsidR="00774FA9" w:rsidRPr="00026AF8" w:rsidRDefault="00727B01" w:rsidP="00203F37">
      <w:pPr>
        <w:pStyle w:val="Heading1"/>
        <w:numPr>
          <w:ilvl w:val="0"/>
          <w:numId w:val="0"/>
        </w:numPr>
        <w:ind w:firstLine="720"/>
        <w:rPr>
          <w:sz w:val="20"/>
        </w:rPr>
      </w:pPr>
      <w:r w:rsidRPr="00026AF8">
        <w:rPr>
          <w:sz w:val="20"/>
        </w:rPr>
        <w:t xml:space="preserve">The </w:t>
      </w:r>
      <w:r w:rsidR="001F2948" w:rsidRPr="00026AF8">
        <w:rPr>
          <w:sz w:val="20"/>
        </w:rPr>
        <w:t>Service Provider</w:t>
      </w:r>
      <w:r w:rsidR="002E6452" w:rsidRPr="00026AF8">
        <w:rPr>
          <w:sz w:val="20"/>
        </w:rPr>
        <w:t xml:space="preserve"> </w:t>
      </w:r>
      <w:r w:rsidR="0092331A" w:rsidRPr="00026AF8">
        <w:rPr>
          <w:sz w:val="20"/>
        </w:rPr>
        <w:t>acknowledges and agrees that</w:t>
      </w:r>
      <w:r w:rsidR="00774FA9" w:rsidRPr="00026AF8">
        <w:rPr>
          <w:sz w:val="20"/>
        </w:rPr>
        <w:t>;</w:t>
      </w:r>
    </w:p>
    <w:p w14:paraId="07ADB4D7" w14:textId="35D96199" w:rsidR="00203F37" w:rsidRPr="00026AF8" w:rsidRDefault="00203F37" w:rsidP="00203F37">
      <w:pPr>
        <w:pStyle w:val="Heading2"/>
        <w:numPr>
          <w:ilvl w:val="0"/>
          <w:numId w:val="33"/>
        </w:numPr>
        <w:rPr>
          <w:sz w:val="20"/>
        </w:rPr>
      </w:pPr>
      <w:r w:rsidRPr="00026AF8">
        <w:rPr>
          <w:sz w:val="20"/>
        </w:rPr>
        <w:t xml:space="preserve">The Service Provider shall compensate the Customer for all direct damages, losses, or costs incurred by any breach of the terms and conditions of this Agreement by the Service Provider, its Representatives, or third parties, as applicable, except that the Service Provider's liability shall be limited to cases of wilful default, fraud, or any other act of intentional misconduct. </w:t>
      </w:r>
    </w:p>
    <w:p w14:paraId="33EC8DA3" w14:textId="669FDFC7" w:rsidR="002512A7" w:rsidRPr="00026AF8" w:rsidRDefault="002512A7" w:rsidP="00203F37">
      <w:pPr>
        <w:pStyle w:val="Heading2"/>
        <w:numPr>
          <w:ilvl w:val="0"/>
          <w:numId w:val="33"/>
        </w:numPr>
        <w:rPr>
          <w:sz w:val="20"/>
        </w:rPr>
      </w:pPr>
      <w:r w:rsidRPr="00026AF8">
        <w:rPr>
          <w:sz w:val="20"/>
        </w:rPr>
        <w:t xml:space="preserve">this Agreement may not be assigned by </w:t>
      </w:r>
      <w:r w:rsidR="00727B01" w:rsidRPr="00026AF8">
        <w:rPr>
          <w:sz w:val="20"/>
        </w:rPr>
        <w:t xml:space="preserve">the </w:t>
      </w:r>
      <w:r w:rsidR="001F2948" w:rsidRPr="00026AF8">
        <w:rPr>
          <w:sz w:val="20"/>
        </w:rPr>
        <w:t>Service Provider</w:t>
      </w:r>
      <w:r w:rsidR="002E6452" w:rsidRPr="00026AF8">
        <w:rPr>
          <w:sz w:val="20"/>
        </w:rPr>
        <w:t xml:space="preserve"> </w:t>
      </w:r>
      <w:r w:rsidRPr="00026AF8">
        <w:rPr>
          <w:sz w:val="20"/>
        </w:rPr>
        <w:t xml:space="preserve">to any third party unless agreed to in writing by </w:t>
      </w:r>
      <w:r w:rsidR="001F2948" w:rsidRPr="00026AF8">
        <w:rPr>
          <w:sz w:val="20"/>
        </w:rPr>
        <w:t>Customer</w:t>
      </w:r>
      <w:r w:rsidRPr="00026AF8">
        <w:rPr>
          <w:sz w:val="20"/>
        </w:rPr>
        <w:t>;</w:t>
      </w:r>
    </w:p>
    <w:p w14:paraId="7ABAADBF" w14:textId="305D861C" w:rsidR="002512A7" w:rsidRPr="00026AF8" w:rsidRDefault="00BE7C98" w:rsidP="00203F37">
      <w:pPr>
        <w:pStyle w:val="ListParagraph"/>
        <w:numPr>
          <w:ilvl w:val="0"/>
          <w:numId w:val="33"/>
        </w:numPr>
        <w:spacing w:after="120" w:line="271" w:lineRule="auto"/>
        <w:ind w:right="160"/>
        <w:jc w:val="both"/>
        <w:rPr>
          <w:sz w:val="20"/>
        </w:rPr>
      </w:pPr>
      <w:r w:rsidRPr="00026AF8">
        <w:rPr>
          <w:sz w:val="20"/>
        </w:rPr>
        <w:t>n</w:t>
      </w:r>
      <w:r w:rsidR="002512A7" w:rsidRPr="00026AF8">
        <w:rPr>
          <w:sz w:val="20"/>
        </w:rPr>
        <w:t>o waiver or modification of this Agreement will be binding upon a Party unless made in writing and signed by a duly authori</w:t>
      </w:r>
      <w:r w:rsidR="00747E2E" w:rsidRPr="00026AF8">
        <w:rPr>
          <w:sz w:val="20"/>
        </w:rPr>
        <w:t>s</w:t>
      </w:r>
      <w:r w:rsidR="002512A7" w:rsidRPr="00026AF8">
        <w:rPr>
          <w:sz w:val="20"/>
        </w:rPr>
        <w:t>ed representative of such Party and no failure or delay in enforcing any right will be deemed a waiver</w:t>
      </w:r>
      <w:r w:rsidR="003120E1" w:rsidRPr="00026AF8">
        <w:rPr>
          <w:sz w:val="20"/>
        </w:rPr>
        <w:t>;</w:t>
      </w:r>
    </w:p>
    <w:p w14:paraId="3FF52DB5" w14:textId="51123DBC" w:rsidR="002512A7" w:rsidRPr="00026AF8" w:rsidRDefault="002512A7" w:rsidP="00203F37">
      <w:pPr>
        <w:pStyle w:val="Heading2"/>
        <w:numPr>
          <w:ilvl w:val="0"/>
          <w:numId w:val="33"/>
        </w:numPr>
        <w:rPr>
          <w:sz w:val="20"/>
        </w:rPr>
      </w:pPr>
      <w:r w:rsidRPr="00026AF8">
        <w:rPr>
          <w:sz w:val="20"/>
        </w:rPr>
        <w:t>t</w:t>
      </w:r>
      <w:r w:rsidR="0092331A" w:rsidRPr="00026AF8">
        <w:rPr>
          <w:sz w:val="20"/>
        </w:rPr>
        <w:t xml:space="preserve">his Agreement supersedes all prior discussions and writings and constitutes the entire agreement between the </w:t>
      </w:r>
      <w:r w:rsidRPr="00026AF8">
        <w:rPr>
          <w:sz w:val="20"/>
        </w:rPr>
        <w:t>P</w:t>
      </w:r>
      <w:r w:rsidR="0092331A" w:rsidRPr="00026AF8">
        <w:rPr>
          <w:sz w:val="20"/>
        </w:rPr>
        <w:t>arties with respect to the subject matter hereof</w:t>
      </w:r>
      <w:r w:rsidRPr="00026AF8">
        <w:rPr>
          <w:sz w:val="20"/>
        </w:rPr>
        <w:t>;</w:t>
      </w:r>
    </w:p>
    <w:p w14:paraId="6E3DEF22" w14:textId="1B179470" w:rsidR="00E11F99" w:rsidRPr="00026AF8" w:rsidRDefault="002512A7" w:rsidP="00203F37">
      <w:pPr>
        <w:pStyle w:val="Heading2"/>
        <w:numPr>
          <w:ilvl w:val="0"/>
          <w:numId w:val="33"/>
        </w:numPr>
        <w:rPr>
          <w:sz w:val="20"/>
        </w:rPr>
      </w:pPr>
      <w:r w:rsidRPr="00026AF8">
        <w:rPr>
          <w:sz w:val="20"/>
        </w:rPr>
        <w:t xml:space="preserve">this Agreement shall be governed by the laws of </w:t>
      </w:r>
      <w:r w:rsidR="0064198F" w:rsidRPr="00026AF8">
        <w:rPr>
          <w:sz w:val="20"/>
        </w:rPr>
        <w:t>India</w:t>
      </w:r>
      <w:r w:rsidRPr="00026AF8">
        <w:rPr>
          <w:sz w:val="20"/>
        </w:rPr>
        <w:t xml:space="preserve"> without regard to the conflicts of law provisions thereof. </w:t>
      </w:r>
      <w:r w:rsidR="0092331A" w:rsidRPr="00026AF8">
        <w:rPr>
          <w:sz w:val="20"/>
        </w:rPr>
        <w:t>The prevailing party in any action to enforce this Agreement shall be entitled to costs and attorneys</w:t>
      </w:r>
      <w:r w:rsidR="007C4DE6" w:rsidRPr="00026AF8">
        <w:rPr>
          <w:sz w:val="20"/>
        </w:rPr>
        <w:t>’</w:t>
      </w:r>
      <w:r w:rsidR="0092331A" w:rsidRPr="00026AF8">
        <w:rPr>
          <w:sz w:val="20"/>
        </w:rPr>
        <w:t xml:space="preserve"> fees</w:t>
      </w:r>
      <w:r w:rsidR="003120E1" w:rsidRPr="00026AF8">
        <w:rPr>
          <w:sz w:val="20"/>
        </w:rPr>
        <w:t>; and</w:t>
      </w:r>
    </w:p>
    <w:p w14:paraId="74808AF1" w14:textId="5E59442B" w:rsidR="001F0817" w:rsidRPr="00EF3B93" w:rsidRDefault="0064198F" w:rsidP="00203F37">
      <w:pPr>
        <w:pStyle w:val="Heading2"/>
        <w:numPr>
          <w:ilvl w:val="0"/>
          <w:numId w:val="33"/>
        </w:numPr>
        <w:rPr>
          <w:sz w:val="20"/>
        </w:rPr>
      </w:pPr>
      <w:r w:rsidRPr="00026AF8">
        <w:rPr>
          <w:sz w:val="20"/>
          <w:lang w:val="en-US"/>
        </w:rPr>
        <w:t>The Parties agree to the exclusive jurisdiction of the courts of New</w:t>
      </w:r>
      <w:r w:rsidR="00203F37" w:rsidRPr="00026AF8">
        <w:rPr>
          <w:sz w:val="20"/>
          <w:lang w:val="en-US"/>
        </w:rPr>
        <w:t xml:space="preserve"> </w:t>
      </w:r>
      <w:r w:rsidRPr="00026AF8">
        <w:rPr>
          <w:sz w:val="20"/>
          <w:lang w:val="en-US"/>
        </w:rPr>
        <w:t>Delhi for any disputes in relation to this Agreement.</w:t>
      </w:r>
    </w:p>
    <w:p w14:paraId="3AF2F177" w14:textId="21990D06" w:rsidR="0064198F" w:rsidRPr="00026AF8" w:rsidRDefault="0064198F" w:rsidP="00203F37">
      <w:pPr>
        <w:suppressAutoHyphens w:val="0"/>
        <w:jc w:val="both"/>
        <w:rPr>
          <w:sz w:val="20"/>
        </w:rPr>
      </w:pPr>
    </w:p>
    <w:p w14:paraId="4C32CC99" w14:textId="77777777" w:rsidR="005D3FD3" w:rsidRDefault="005D3FD3" w:rsidP="00EF3B93">
      <w:pPr>
        <w:pStyle w:val="NormalWeb"/>
        <w:rPr>
          <w:sz w:val="20"/>
          <w:szCs w:val="20"/>
        </w:rPr>
      </w:pPr>
    </w:p>
    <w:p w14:paraId="511B8146" w14:textId="77777777" w:rsidR="005D3FD3" w:rsidRDefault="005D3FD3" w:rsidP="00EF3B93">
      <w:pPr>
        <w:pStyle w:val="NormalWeb"/>
        <w:rPr>
          <w:sz w:val="20"/>
          <w:szCs w:val="20"/>
        </w:rPr>
      </w:pPr>
    </w:p>
    <w:p w14:paraId="2255A9B8" w14:textId="5D9A7A92" w:rsidR="00EF3B93" w:rsidRPr="003044C2" w:rsidRDefault="00EF3B93" w:rsidP="00EF3B93">
      <w:pPr>
        <w:pStyle w:val="NormalWeb"/>
        <w:rPr>
          <w:sz w:val="20"/>
          <w:szCs w:val="20"/>
        </w:rPr>
      </w:pPr>
      <w:r w:rsidRPr="003044C2">
        <w:rPr>
          <w:sz w:val="20"/>
          <w:szCs w:val="20"/>
        </w:rPr>
        <w:t xml:space="preserve">IN WITNESS WHEREOF, the parties hereto have executed this </w:t>
      </w:r>
      <w:r w:rsidR="00743075">
        <w:rPr>
          <w:sz w:val="20"/>
          <w:szCs w:val="20"/>
        </w:rPr>
        <w:t>Non-Disclosure Agreement</w:t>
      </w:r>
      <w:r w:rsidRPr="003044C2">
        <w:rPr>
          <w:sz w:val="20"/>
          <w:szCs w:val="20"/>
        </w:rPr>
        <w:t xml:space="preserve"> as of the </w:t>
      </w:r>
      <w:r w:rsidR="002F463F" w:rsidRPr="002F463F">
        <w:rPr>
          <w:sz w:val="20"/>
          <w:szCs w:val="20"/>
        </w:rPr>
        <w:t>[</w:t>
      </w:r>
      <w:r w:rsidR="002F463F" w:rsidRPr="002F463F">
        <w:rPr>
          <w:sz w:val="20"/>
          <w:szCs w:val="20"/>
          <w:highlight w:val="yellow"/>
        </w:rPr>
        <w:t>Date</w:t>
      </w:r>
      <w:r w:rsidR="002F463F" w:rsidRPr="002F463F">
        <w:rPr>
          <w:sz w:val="20"/>
          <w:szCs w:val="20"/>
        </w:rPr>
        <w:t>]</w:t>
      </w:r>
      <w:r w:rsidRPr="003044C2">
        <w:rPr>
          <w:sz w:val="20"/>
          <w:szCs w:val="20"/>
        </w:rPr>
        <w:t>.</w:t>
      </w:r>
    </w:p>
    <w:p w14:paraId="4B5CC47F" w14:textId="77777777" w:rsidR="00EF3B93" w:rsidRPr="003044C2" w:rsidRDefault="00EF3B93" w:rsidP="00EF3B93">
      <w:pPr>
        <w:pStyle w:val="NormalWeb"/>
        <w:rPr>
          <w:sz w:val="20"/>
          <w:szCs w:val="20"/>
        </w:rPr>
      </w:pPr>
      <w:r w:rsidRPr="003044C2">
        <w:rPr>
          <w:b/>
          <w:bCs/>
          <w:sz w:val="20"/>
          <w:szCs w:val="20"/>
        </w:rPr>
        <w:t>For and on behalf of CORESPHERE100 TECHNOLOGIES PRIVATE LIMITED</w:t>
      </w:r>
      <w:r w:rsidRPr="003044C2">
        <w:rPr>
          <w:sz w:val="20"/>
          <w:szCs w:val="20"/>
        </w:rPr>
        <w:br/>
        <w:t>(Service Provider)</w:t>
      </w:r>
    </w:p>
    <w:p w14:paraId="79EA987B" w14:textId="77777777" w:rsidR="00EF3B93" w:rsidRDefault="00EF3B93" w:rsidP="00EF3B93">
      <w:pPr>
        <w:pStyle w:val="NormalWeb"/>
        <w:rPr>
          <w:b/>
          <w:bCs/>
          <w:sz w:val="20"/>
          <w:szCs w:val="20"/>
        </w:rPr>
      </w:pPr>
    </w:p>
    <w:p w14:paraId="571645AF" w14:textId="77777777" w:rsidR="00FC6E86" w:rsidRPr="00D807A4" w:rsidRDefault="00FC6E86" w:rsidP="00FC6E86">
      <w:pPr>
        <w:pStyle w:val="NormalWeb"/>
        <w:rPr>
          <w:sz w:val="22"/>
          <w:szCs w:val="22"/>
        </w:rPr>
      </w:pPr>
      <w:r w:rsidRPr="008F4A69">
        <w:rPr>
          <w:sz w:val="22"/>
          <w:szCs w:val="22"/>
        </w:rPr>
        <w:t>Signature: _______________________</w:t>
      </w:r>
      <w:r w:rsidRPr="008F4A69">
        <w:rPr>
          <w:sz w:val="22"/>
          <w:szCs w:val="22"/>
        </w:rPr>
        <w:br/>
        <w:t>Name: __________________________</w:t>
      </w:r>
      <w:r w:rsidRPr="008F4A69">
        <w:rPr>
          <w:sz w:val="22"/>
          <w:szCs w:val="22"/>
        </w:rPr>
        <w:br/>
        <w:t>Designation: _____________________</w:t>
      </w:r>
      <w:r w:rsidRPr="008F4A69">
        <w:rPr>
          <w:sz w:val="22"/>
          <w:szCs w:val="22"/>
        </w:rPr>
        <w:br/>
        <w:t>Date: ___________________________</w:t>
      </w:r>
    </w:p>
    <w:p w14:paraId="5144CA6B" w14:textId="77777777" w:rsidR="00FC6E86" w:rsidRPr="003044C2" w:rsidRDefault="00FC6E86" w:rsidP="00EF3B93">
      <w:pPr>
        <w:pStyle w:val="NormalWeb"/>
        <w:rPr>
          <w:b/>
          <w:bCs/>
          <w:sz w:val="20"/>
          <w:szCs w:val="20"/>
        </w:rPr>
      </w:pPr>
    </w:p>
    <w:p w14:paraId="37E89727" w14:textId="77777777" w:rsidR="00EF3B93" w:rsidRPr="003044C2" w:rsidRDefault="00EF3B93" w:rsidP="00EF3B93">
      <w:pPr>
        <w:pStyle w:val="NormalWeb"/>
        <w:rPr>
          <w:b/>
          <w:bCs/>
          <w:sz w:val="20"/>
          <w:szCs w:val="20"/>
        </w:rPr>
      </w:pPr>
    </w:p>
    <w:p w14:paraId="70FB7F5E" w14:textId="7E56CA01" w:rsidR="00EF3B93" w:rsidRPr="003044C2" w:rsidRDefault="00EF3B93" w:rsidP="00EF3B93">
      <w:pPr>
        <w:pStyle w:val="NormalWeb"/>
        <w:rPr>
          <w:sz w:val="20"/>
          <w:szCs w:val="20"/>
        </w:rPr>
      </w:pPr>
      <w:r w:rsidRPr="003044C2">
        <w:rPr>
          <w:b/>
          <w:bCs/>
          <w:sz w:val="20"/>
          <w:szCs w:val="20"/>
        </w:rPr>
        <w:t xml:space="preserve">For and on behalf of </w:t>
      </w:r>
      <w:r w:rsidR="002F463F">
        <w:rPr>
          <w:b/>
          <w:bCs/>
          <w:sz w:val="20"/>
        </w:rPr>
        <w:t>[</w:t>
      </w:r>
      <w:r w:rsidR="002F463F" w:rsidRPr="002F463F">
        <w:rPr>
          <w:b/>
          <w:bCs/>
          <w:sz w:val="20"/>
          <w:highlight w:val="yellow"/>
        </w:rPr>
        <w:t>Customer Name</w:t>
      </w:r>
      <w:r w:rsidR="002F463F">
        <w:rPr>
          <w:b/>
          <w:bCs/>
          <w:sz w:val="20"/>
        </w:rPr>
        <w:t>]</w:t>
      </w:r>
      <w:r w:rsidRPr="003044C2">
        <w:rPr>
          <w:sz w:val="20"/>
          <w:szCs w:val="20"/>
        </w:rPr>
        <w:br/>
        <w:t>(Customer)</w:t>
      </w:r>
    </w:p>
    <w:p w14:paraId="33570EAC" w14:textId="7F1C8F7F" w:rsidR="0092331A" w:rsidRDefault="0092331A" w:rsidP="00EF3B93">
      <w:pPr>
        <w:pStyle w:val="Company-2"/>
        <w:jc w:val="both"/>
        <w:rPr>
          <w:sz w:val="20"/>
        </w:rPr>
      </w:pPr>
    </w:p>
    <w:p w14:paraId="425850BE" w14:textId="77777777" w:rsidR="00FC6E86" w:rsidRPr="00D807A4" w:rsidRDefault="00FC6E86" w:rsidP="00FC6E86">
      <w:pPr>
        <w:pStyle w:val="NormalWeb"/>
        <w:rPr>
          <w:sz w:val="22"/>
          <w:szCs w:val="22"/>
        </w:rPr>
      </w:pPr>
      <w:r w:rsidRPr="008F4A69">
        <w:rPr>
          <w:sz w:val="22"/>
          <w:szCs w:val="22"/>
        </w:rPr>
        <w:t>Signature: _______________________</w:t>
      </w:r>
      <w:r w:rsidRPr="008F4A69">
        <w:rPr>
          <w:sz w:val="22"/>
          <w:szCs w:val="22"/>
        </w:rPr>
        <w:br/>
        <w:t>Name: __________________________</w:t>
      </w:r>
      <w:r w:rsidRPr="008F4A69">
        <w:rPr>
          <w:sz w:val="22"/>
          <w:szCs w:val="22"/>
        </w:rPr>
        <w:br/>
        <w:t>Designation: _____________________</w:t>
      </w:r>
      <w:r w:rsidRPr="008F4A69">
        <w:rPr>
          <w:sz w:val="22"/>
          <w:szCs w:val="22"/>
        </w:rPr>
        <w:br/>
        <w:t>Date: ___________________________</w:t>
      </w:r>
    </w:p>
    <w:p w14:paraId="1B5260CD" w14:textId="77777777" w:rsidR="00FC6E86" w:rsidRPr="00026AF8" w:rsidRDefault="00FC6E86" w:rsidP="00EF3B93">
      <w:pPr>
        <w:pStyle w:val="Company-2"/>
        <w:jc w:val="both"/>
        <w:rPr>
          <w:sz w:val="20"/>
        </w:rPr>
      </w:pPr>
    </w:p>
    <w:p w14:paraId="05B9FD37" w14:textId="77777777" w:rsidR="002512A7" w:rsidRPr="00026AF8" w:rsidRDefault="002512A7" w:rsidP="00203F37">
      <w:pPr>
        <w:pStyle w:val="Company-2"/>
        <w:jc w:val="both"/>
        <w:rPr>
          <w:sz w:val="20"/>
        </w:rPr>
      </w:pPr>
    </w:p>
    <w:sectPr w:rsidR="002512A7" w:rsidRPr="00026AF8" w:rsidSect="0006080B">
      <w:footerReference w:type="even" r:id="rId8"/>
      <w:footerReference w:type="default" r:id="rId9"/>
      <w:headerReference w:type="first" r:id="rId10"/>
      <w:endnotePr>
        <w:numFmt w:val="decimal"/>
      </w:endnotePr>
      <w:pgSz w:w="12240" w:h="15840" w:code="1"/>
      <w:pgMar w:top="1440" w:right="1440" w:bottom="140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F176" w14:textId="77777777" w:rsidR="00F54750" w:rsidRDefault="00F54750">
      <w:pPr>
        <w:suppressAutoHyphens w:val="0"/>
        <w:spacing w:line="20" w:lineRule="exact"/>
        <w:rPr>
          <w:rFonts w:ascii="Courier New" w:hAnsi="Courier New"/>
        </w:rPr>
      </w:pPr>
    </w:p>
  </w:endnote>
  <w:endnote w:type="continuationSeparator" w:id="0">
    <w:p w14:paraId="2B11AE6B" w14:textId="77777777" w:rsidR="00F54750" w:rsidRDefault="00F54750">
      <w:r>
        <w:rPr>
          <w:rFonts w:ascii="Courier New" w:hAnsi="Courier New"/>
        </w:rPr>
        <w:t xml:space="preserve"> </w:t>
      </w:r>
    </w:p>
  </w:endnote>
  <w:endnote w:type="continuationNotice" w:id="1">
    <w:p w14:paraId="6C92C66B" w14:textId="77777777" w:rsidR="00F54750" w:rsidRDefault="00F54750">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AD8C" w14:textId="77777777" w:rsidR="002425CA" w:rsidRPr="002425CA" w:rsidRDefault="002425CA" w:rsidP="002425CA">
    <w:pPr>
      <w:pStyle w:val="zDocID"/>
      <w:framePr w:wrap="around"/>
    </w:pPr>
    <w:r>
      <w:t>GDSVF&amp;H\</w:t>
    </w:r>
    <w:fldSimple w:instr=" DOCPROPERTY DocID  \* MERGEFORMAT ">
      <w:r>
        <w:t>1904624.1</w:t>
      </w:r>
    </w:fldSimple>
    <w:r>
      <w:rPr>
        <w:b/>
        <w:sz w:val="18"/>
      </w:rPr>
      <w:tab/>
    </w:r>
  </w:p>
  <w:p w14:paraId="0EDD8F35" w14:textId="77777777" w:rsidR="002425CA" w:rsidRDefault="00242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BBEA" w14:textId="62A28A42" w:rsidR="002425CA" w:rsidRPr="002425CA" w:rsidRDefault="002425CA" w:rsidP="002425CA">
    <w:pPr>
      <w:pStyle w:val="zDocID"/>
      <w:framePr w:wrap="around"/>
    </w:pPr>
    <w:r>
      <w:rPr>
        <w:b/>
        <w:sz w:val="18"/>
      </w:rPr>
      <w:tab/>
    </w:r>
  </w:p>
  <w:p w14:paraId="206AF593" w14:textId="77777777" w:rsidR="008F2F57" w:rsidRDefault="007C4DE6" w:rsidP="007C4DE6">
    <w:pPr>
      <w:pStyle w:val="Footer"/>
      <w:spacing w:line="200" w:lineRule="exact"/>
      <w:ind w:left="-360"/>
      <w:jc w:val="center"/>
    </w:pPr>
    <w:r>
      <w:rPr>
        <w:rStyle w:val="PageNumber"/>
      </w:rPr>
      <w:fldChar w:fldCharType="begin"/>
    </w:r>
    <w:r>
      <w:rPr>
        <w:rStyle w:val="PageNumber"/>
      </w:rPr>
      <w:instrText xml:space="preserve"> PAGE </w:instrText>
    </w:r>
    <w:r>
      <w:rPr>
        <w:rStyle w:val="PageNumber"/>
      </w:rPr>
      <w:fldChar w:fldCharType="separate"/>
    </w:r>
    <w:r w:rsidR="002425C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4094" w14:textId="77777777" w:rsidR="00F54750" w:rsidRDefault="00F54750">
      <w:r>
        <w:rPr>
          <w:rFonts w:ascii="Courier New" w:hAnsi="Courier New"/>
        </w:rPr>
        <w:separator/>
      </w:r>
    </w:p>
  </w:footnote>
  <w:footnote w:type="continuationSeparator" w:id="0">
    <w:p w14:paraId="0DB59ACF" w14:textId="77777777" w:rsidR="00F54750" w:rsidRDefault="00F5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80C6" w14:textId="47EA59C3" w:rsidR="00877702" w:rsidRDefault="00026AF8">
    <w:pPr>
      <w:pStyle w:val="Header"/>
    </w:pPr>
    <w:r>
      <w:rPr>
        <w:noProof/>
      </w:rPr>
      <w:drawing>
        <wp:anchor distT="0" distB="0" distL="0" distR="0" simplePos="0" relativeHeight="251661312" behindDoc="0" locked="0" layoutInCell="1" allowOverlap="1" wp14:anchorId="04827A1D" wp14:editId="11E90FEA">
          <wp:simplePos x="0" y="0"/>
          <wp:positionH relativeFrom="margin">
            <wp:posOffset>-612775</wp:posOffset>
          </wp:positionH>
          <wp:positionV relativeFrom="page">
            <wp:posOffset>0</wp:posOffset>
          </wp:positionV>
          <wp:extent cx="7385685" cy="1332865"/>
          <wp:effectExtent l="0" t="0" r="5715" b="635"/>
          <wp:wrapTopAndBottom distT="0" distB="0"/>
          <wp:docPr id="486512944" name="officeArt object" descr="42b2e891933214c7b233381160302510.png"/>
          <wp:cNvGraphicFramePr/>
          <a:graphic xmlns:a="http://schemas.openxmlformats.org/drawingml/2006/main">
            <a:graphicData uri="http://schemas.openxmlformats.org/drawingml/2006/picture">
              <pic:pic xmlns:pic="http://schemas.openxmlformats.org/drawingml/2006/picture">
                <pic:nvPicPr>
                  <pic:cNvPr id="1073741825" name="42b2e891933214c7b233381160302510.png" descr="42b2e891933214c7b233381160302510.png"/>
                  <pic:cNvPicPr>
                    <a:picLocks noChangeAspect="1"/>
                  </pic:cNvPicPr>
                </pic:nvPicPr>
                <pic:blipFill>
                  <a:blip r:embed="rId1"/>
                  <a:stretch>
                    <a:fillRect/>
                  </a:stretch>
                </pic:blipFill>
                <pic:spPr>
                  <a:xfrm>
                    <a:off x="0" y="0"/>
                    <a:ext cx="7385685" cy="13328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77702">
      <w:rPr>
        <w:noProof/>
      </w:rPr>
      <w:drawing>
        <wp:anchor distT="0" distB="0" distL="0" distR="0" simplePos="0" relativeHeight="251659264" behindDoc="0" locked="0" layoutInCell="1" allowOverlap="1" wp14:anchorId="7AD95361" wp14:editId="69B2FB95">
          <wp:simplePos x="0" y="0"/>
          <wp:positionH relativeFrom="margin">
            <wp:posOffset>-436840</wp:posOffset>
          </wp:positionH>
          <wp:positionV relativeFrom="page">
            <wp:posOffset>0</wp:posOffset>
          </wp:positionV>
          <wp:extent cx="6842760" cy="1131570"/>
          <wp:effectExtent l="0" t="0" r="2540" b="0"/>
          <wp:wrapTopAndBottom distT="0" distB="0"/>
          <wp:docPr id="1073741825" name="officeArt object" descr="42b2e891933214c7b233381160302510.png"/>
          <wp:cNvGraphicFramePr/>
          <a:graphic xmlns:a="http://schemas.openxmlformats.org/drawingml/2006/main">
            <a:graphicData uri="http://schemas.openxmlformats.org/drawingml/2006/picture">
              <pic:pic xmlns:pic="http://schemas.openxmlformats.org/drawingml/2006/picture">
                <pic:nvPicPr>
                  <pic:cNvPr id="1073741825" name="42b2e891933214c7b233381160302510.png" descr="42b2e891933214c7b233381160302510.png"/>
                  <pic:cNvPicPr>
                    <a:picLocks noChangeAspect="1"/>
                  </pic:cNvPicPr>
                </pic:nvPicPr>
                <pic:blipFill>
                  <a:blip r:embed="rId1"/>
                  <a:stretch>
                    <a:fillRect/>
                  </a:stretch>
                </pic:blipFill>
                <pic:spPr>
                  <a:xfrm>
                    <a:off x="0" y="0"/>
                    <a:ext cx="6842760" cy="11315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847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2C893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FC29B6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4B83B1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890AD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84003F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B22AA4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CF6B10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2A05D1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98EC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746FD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4E4570C"/>
    <w:lvl w:ilvl="0">
      <w:start w:val="1"/>
      <w:numFmt w:val="decimal"/>
      <w:pStyle w:val="Heading1"/>
      <w:lvlText w:val="%1."/>
      <w:legacy w:legacy="1" w:legacySpace="0" w:legacyIndent="720"/>
      <w:lvlJc w:val="left"/>
      <w:pPr>
        <w:ind w:left="720" w:hanging="720"/>
      </w:pPr>
      <w:rPr>
        <w:rFonts w:ascii="Times New Roman" w:hAnsi="Times New Roman" w:hint="default"/>
        <w:b w:val="0"/>
        <w:i w:val="0"/>
        <w:sz w:val="20"/>
        <w:szCs w:val="20"/>
      </w:rPr>
    </w:lvl>
    <w:lvl w:ilvl="1">
      <w:start w:val="1"/>
      <w:numFmt w:val="decimal"/>
      <w:pStyle w:val="Heading2"/>
      <w:lvlText w:val="%1.%2"/>
      <w:legacy w:legacy="1" w:legacySpace="0" w:legacyIndent="720"/>
      <w:lvlJc w:val="left"/>
      <w:pPr>
        <w:ind w:left="720" w:hanging="720"/>
      </w:pPr>
      <w:rPr>
        <w:rFonts w:ascii="Times New Roman" w:hAnsi="Times New Roman" w:hint="default"/>
        <w:b w:val="0"/>
        <w:i w:val="0"/>
        <w:sz w:val="20"/>
        <w:szCs w:val="20"/>
      </w:rPr>
    </w:lvl>
    <w:lvl w:ilvl="2">
      <w:start w:val="1"/>
      <w:numFmt w:val="lowerLetter"/>
      <w:pStyle w:val="Heading3"/>
      <w:lvlText w:val="(%3)"/>
      <w:legacy w:legacy="1" w:legacySpace="0" w:legacyIndent="720"/>
      <w:lvlJc w:val="left"/>
      <w:pPr>
        <w:ind w:left="720" w:hanging="720"/>
      </w:pPr>
      <w:rPr>
        <w:rFonts w:ascii="Times New Roman" w:hAnsi="Times New Roman" w:hint="default"/>
        <w:b w:val="0"/>
        <w:i w:val="0"/>
        <w:sz w:val="24"/>
      </w:rPr>
    </w:lvl>
    <w:lvl w:ilvl="3">
      <w:start w:val="1"/>
      <w:numFmt w:val="decimal"/>
      <w:pStyle w:val="Heading4"/>
      <w:lvlText w:val="(%4)"/>
      <w:legacy w:legacy="1" w:legacySpace="0" w:legacyIndent="720"/>
      <w:lvlJc w:val="left"/>
      <w:pPr>
        <w:ind w:left="720" w:hanging="720"/>
      </w:pPr>
      <w:rPr>
        <w:rFonts w:ascii="Times New Roman" w:hAnsi="Times New Roman" w:hint="default"/>
        <w:b w:val="0"/>
        <w:i w:val="0"/>
        <w:sz w:val="24"/>
      </w:rPr>
    </w:lvl>
    <w:lvl w:ilvl="4">
      <w:start w:val="1"/>
      <w:numFmt w:val="lowerLetter"/>
      <w:pStyle w:val="Heading5"/>
      <w:lvlText w:val="%5."/>
      <w:legacy w:legacy="1" w:legacySpace="0" w:legacyIndent="720"/>
      <w:lvlJc w:val="left"/>
      <w:pPr>
        <w:ind w:left="720" w:hanging="720"/>
      </w:pPr>
      <w:rPr>
        <w:rFonts w:ascii="Times New Roman" w:hAnsi="Times New Roman" w:hint="default"/>
        <w:b w:val="0"/>
        <w:i w:val="0"/>
        <w:sz w:val="24"/>
      </w:rPr>
    </w:lvl>
    <w:lvl w:ilvl="5">
      <w:start w:val="1"/>
      <w:numFmt w:val="decimal"/>
      <w:pStyle w:val="Heading6"/>
      <w:lvlText w:val="%5.%6."/>
      <w:legacy w:legacy="1" w:legacySpace="0" w:legacyIndent="720"/>
      <w:lvlJc w:val="left"/>
      <w:pPr>
        <w:ind w:left="5040" w:hanging="720"/>
      </w:pPr>
    </w:lvl>
    <w:lvl w:ilvl="6">
      <w:start w:val="1"/>
      <w:numFmt w:val="decimal"/>
      <w:pStyle w:val="Heading7"/>
      <w:lvlText w:val="%5.%6.%7."/>
      <w:legacy w:legacy="1" w:legacySpace="0" w:legacyIndent="720"/>
      <w:lvlJc w:val="left"/>
      <w:pPr>
        <w:ind w:left="5760" w:hanging="720"/>
      </w:pPr>
    </w:lvl>
    <w:lvl w:ilvl="7">
      <w:start w:val="1"/>
      <w:numFmt w:val="decimal"/>
      <w:pStyle w:val="Heading8"/>
      <w:lvlText w:val="%5.%6.%7.%8."/>
      <w:legacy w:legacy="1" w:legacySpace="0" w:legacyIndent="720"/>
      <w:lvlJc w:val="left"/>
      <w:pPr>
        <w:ind w:left="6480" w:hanging="720"/>
      </w:pPr>
    </w:lvl>
    <w:lvl w:ilvl="8">
      <w:start w:val="1"/>
      <w:numFmt w:val="decimal"/>
      <w:pStyle w:val="Heading9"/>
      <w:lvlText w:val="%5.%6.%7.%8.%9."/>
      <w:legacy w:legacy="1" w:legacySpace="0" w:legacyIndent="720"/>
      <w:lvlJc w:val="left"/>
      <w:pPr>
        <w:ind w:left="7200" w:hanging="720"/>
      </w:pPr>
    </w:lvl>
  </w:abstractNum>
  <w:abstractNum w:abstractNumId="12" w15:restartNumberingAfterBreak="0">
    <w:nsid w:val="0BE8688A"/>
    <w:multiLevelType w:val="hybridMultilevel"/>
    <w:tmpl w:val="133074FE"/>
    <w:lvl w:ilvl="0" w:tplc="8C783D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885798"/>
    <w:multiLevelType w:val="hybridMultilevel"/>
    <w:tmpl w:val="CF2C8A76"/>
    <w:lvl w:ilvl="0" w:tplc="04090019">
      <w:start w:val="1"/>
      <w:numFmt w:val="lowerLetter"/>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14" w15:restartNumberingAfterBreak="0">
    <w:nsid w:val="2A24610C"/>
    <w:multiLevelType w:val="hybridMultilevel"/>
    <w:tmpl w:val="CF2C8A76"/>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6C7123D"/>
    <w:multiLevelType w:val="hybridMultilevel"/>
    <w:tmpl w:val="CF2C8A76"/>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C637E9A"/>
    <w:multiLevelType w:val="hybridMultilevel"/>
    <w:tmpl w:val="CF2C8A76"/>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022EA9"/>
    <w:multiLevelType w:val="hybridMultilevel"/>
    <w:tmpl w:val="CF2C8A76"/>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92208292">
    <w:abstractNumId w:val="11"/>
  </w:num>
  <w:num w:numId="2" w16cid:durableId="1379089836">
    <w:abstractNumId w:val="10"/>
  </w:num>
  <w:num w:numId="3" w16cid:durableId="187331864">
    <w:abstractNumId w:val="8"/>
  </w:num>
  <w:num w:numId="4" w16cid:durableId="1363170207">
    <w:abstractNumId w:val="7"/>
  </w:num>
  <w:num w:numId="5" w16cid:durableId="423066312">
    <w:abstractNumId w:val="6"/>
  </w:num>
  <w:num w:numId="6" w16cid:durableId="447773304">
    <w:abstractNumId w:val="5"/>
  </w:num>
  <w:num w:numId="7" w16cid:durableId="822115719">
    <w:abstractNumId w:val="9"/>
  </w:num>
  <w:num w:numId="8" w16cid:durableId="660701003">
    <w:abstractNumId w:val="4"/>
  </w:num>
  <w:num w:numId="9" w16cid:durableId="143351208">
    <w:abstractNumId w:val="3"/>
  </w:num>
  <w:num w:numId="10" w16cid:durableId="1563562396">
    <w:abstractNumId w:val="2"/>
  </w:num>
  <w:num w:numId="11" w16cid:durableId="1135685875">
    <w:abstractNumId w:val="1"/>
  </w:num>
  <w:num w:numId="12" w16cid:durableId="159272902">
    <w:abstractNumId w:val="0"/>
  </w:num>
  <w:num w:numId="13" w16cid:durableId="1806389555">
    <w:abstractNumId w:val="13"/>
  </w:num>
  <w:num w:numId="14" w16cid:durableId="5714133">
    <w:abstractNumId w:val="11"/>
  </w:num>
  <w:num w:numId="15" w16cid:durableId="598411384">
    <w:abstractNumId w:val="11"/>
  </w:num>
  <w:num w:numId="16" w16cid:durableId="1632707152">
    <w:abstractNumId w:val="11"/>
  </w:num>
  <w:num w:numId="17" w16cid:durableId="321324155">
    <w:abstractNumId w:val="11"/>
  </w:num>
  <w:num w:numId="18" w16cid:durableId="1543707551">
    <w:abstractNumId w:val="11"/>
  </w:num>
  <w:num w:numId="19" w16cid:durableId="156505097">
    <w:abstractNumId w:val="17"/>
  </w:num>
  <w:num w:numId="20" w16cid:durableId="1575167095">
    <w:abstractNumId w:val="11"/>
  </w:num>
  <w:num w:numId="21" w16cid:durableId="2004581002">
    <w:abstractNumId w:val="16"/>
  </w:num>
  <w:num w:numId="22" w16cid:durableId="1906917940">
    <w:abstractNumId w:val="11"/>
  </w:num>
  <w:num w:numId="23" w16cid:durableId="1134299704">
    <w:abstractNumId w:val="11"/>
  </w:num>
  <w:num w:numId="24" w16cid:durableId="1878734213">
    <w:abstractNumId w:val="11"/>
  </w:num>
  <w:num w:numId="25" w16cid:durableId="2101638920">
    <w:abstractNumId w:val="11"/>
  </w:num>
  <w:num w:numId="26" w16cid:durableId="1083989296">
    <w:abstractNumId w:val="11"/>
  </w:num>
  <w:num w:numId="27" w16cid:durableId="1059592453">
    <w:abstractNumId w:val="11"/>
  </w:num>
  <w:num w:numId="28" w16cid:durableId="1539664323">
    <w:abstractNumId w:val="15"/>
  </w:num>
  <w:num w:numId="29" w16cid:durableId="1315793368">
    <w:abstractNumId w:val="11"/>
  </w:num>
  <w:num w:numId="30" w16cid:durableId="485632805">
    <w:abstractNumId w:val="12"/>
  </w:num>
  <w:num w:numId="31" w16cid:durableId="930433829">
    <w:abstractNumId w:val="11"/>
  </w:num>
  <w:num w:numId="32" w16cid:durableId="1425956257">
    <w:abstractNumId w:val="11"/>
  </w:num>
  <w:num w:numId="33" w16cid:durableId="1907641098">
    <w:abstractNumId w:val="14"/>
  </w:num>
  <w:num w:numId="34" w16cid:durableId="152572165">
    <w:abstractNumId w:val="11"/>
  </w:num>
  <w:num w:numId="35" w16cid:durableId="1844931613">
    <w:abstractNumId w:val="11"/>
  </w:num>
  <w:num w:numId="36" w16cid:durableId="1654680312">
    <w:abstractNumId w:val="11"/>
  </w:num>
  <w:num w:numId="37" w16cid:durableId="54361047">
    <w:abstractNumId w:val="11"/>
  </w:num>
  <w:num w:numId="38" w16cid:durableId="1299998268">
    <w:abstractNumId w:val="11"/>
  </w:num>
  <w:num w:numId="39" w16cid:durableId="866913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iler" w:val="draft"/>
  </w:docVars>
  <w:rsids>
    <w:rsidRoot w:val="0092331A"/>
    <w:rsid w:val="00012163"/>
    <w:rsid w:val="00026AF8"/>
    <w:rsid w:val="00044DF2"/>
    <w:rsid w:val="00047292"/>
    <w:rsid w:val="0006080B"/>
    <w:rsid w:val="000A3117"/>
    <w:rsid w:val="000A3E70"/>
    <w:rsid w:val="000E6BB0"/>
    <w:rsid w:val="000F0DA5"/>
    <w:rsid w:val="00111BAB"/>
    <w:rsid w:val="00126EC9"/>
    <w:rsid w:val="001436EA"/>
    <w:rsid w:val="00154250"/>
    <w:rsid w:val="00157D0A"/>
    <w:rsid w:val="00195565"/>
    <w:rsid w:val="001B1C42"/>
    <w:rsid w:val="001B6DE0"/>
    <w:rsid w:val="001D6E4A"/>
    <w:rsid w:val="001F0817"/>
    <w:rsid w:val="001F2948"/>
    <w:rsid w:val="00203F37"/>
    <w:rsid w:val="002050E4"/>
    <w:rsid w:val="002136E1"/>
    <w:rsid w:val="00217200"/>
    <w:rsid w:val="00223C89"/>
    <w:rsid w:val="002425CA"/>
    <w:rsid w:val="00245AFB"/>
    <w:rsid w:val="002512A7"/>
    <w:rsid w:val="00254E32"/>
    <w:rsid w:val="002554E2"/>
    <w:rsid w:val="002E0383"/>
    <w:rsid w:val="002E6452"/>
    <w:rsid w:val="002F463F"/>
    <w:rsid w:val="003030DC"/>
    <w:rsid w:val="003120E1"/>
    <w:rsid w:val="00315715"/>
    <w:rsid w:val="00343715"/>
    <w:rsid w:val="00395782"/>
    <w:rsid w:val="00396916"/>
    <w:rsid w:val="003A143B"/>
    <w:rsid w:val="003C2D62"/>
    <w:rsid w:val="00401A89"/>
    <w:rsid w:val="004067D7"/>
    <w:rsid w:val="004565CC"/>
    <w:rsid w:val="0048117C"/>
    <w:rsid w:val="004A193E"/>
    <w:rsid w:val="004C0F42"/>
    <w:rsid w:val="004C7593"/>
    <w:rsid w:val="00523FBF"/>
    <w:rsid w:val="00540AE0"/>
    <w:rsid w:val="00543ECB"/>
    <w:rsid w:val="00544940"/>
    <w:rsid w:val="00553029"/>
    <w:rsid w:val="0056166D"/>
    <w:rsid w:val="00575F3F"/>
    <w:rsid w:val="00583DB3"/>
    <w:rsid w:val="005D3FD3"/>
    <w:rsid w:val="005E3CD6"/>
    <w:rsid w:val="005F1F27"/>
    <w:rsid w:val="006131EA"/>
    <w:rsid w:val="00627802"/>
    <w:rsid w:val="00640B60"/>
    <w:rsid w:val="0064198F"/>
    <w:rsid w:val="00643055"/>
    <w:rsid w:val="00646CB4"/>
    <w:rsid w:val="00650386"/>
    <w:rsid w:val="00664FB2"/>
    <w:rsid w:val="00671129"/>
    <w:rsid w:val="00692D19"/>
    <w:rsid w:val="00694EA9"/>
    <w:rsid w:val="006B5973"/>
    <w:rsid w:val="006E436A"/>
    <w:rsid w:val="006F57F5"/>
    <w:rsid w:val="00726525"/>
    <w:rsid w:val="00727B01"/>
    <w:rsid w:val="00743075"/>
    <w:rsid w:val="00747E2E"/>
    <w:rsid w:val="007550A1"/>
    <w:rsid w:val="0076202E"/>
    <w:rsid w:val="00774FA9"/>
    <w:rsid w:val="007800D1"/>
    <w:rsid w:val="00783ACF"/>
    <w:rsid w:val="007876B1"/>
    <w:rsid w:val="00790510"/>
    <w:rsid w:val="0079304C"/>
    <w:rsid w:val="00793212"/>
    <w:rsid w:val="007C045E"/>
    <w:rsid w:val="007C4DE6"/>
    <w:rsid w:val="007E0EC2"/>
    <w:rsid w:val="008076E4"/>
    <w:rsid w:val="00812D21"/>
    <w:rsid w:val="0082127D"/>
    <w:rsid w:val="00871335"/>
    <w:rsid w:val="00877702"/>
    <w:rsid w:val="00893529"/>
    <w:rsid w:val="008F2F57"/>
    <w:rsid w:val="00901580"/>
    <w:rsid w:val="00903953"/>
    <w:rsid w:val="009061EE"/>
    <w:rsid w:val="0092331A"/>
    <w:rsid w:val="00930BB4"/>
    <w:rsid w:val="00937181"/>
    <w:rsid w:val="009C2A57"/>
    <w:rsid w:val="009D33B9"/>
    <w:rsid w:val="00A00756"/>
    <w:rsid w:val="00A10423"/>
    <w:rsid w:val="00A3491B"/>
    <w:rsid w:val="00A9363A"/>
    <w:rsid w:val="00A93D59"/>
    <w:rsid w:val="00AA4330"/>
    <w:rsid w:val="00AC0255"/>
    <w:rsid w:val="00B23271"/>
    <w:rsid w:val="00B53A00"/>
    <w:rsid w:val="00B676A0"/>
    <w:rsid w:val="00B8059B"/>
    <w:rsid w:val="00B90256"/>
    <w:rsid w:val="00BA05EB"/>
    <w:rsid w:val="00BA1509"/>
    <w:rsid w:val="00BD627D"/>
    <w:rsid w:val="00BE7C98"/>
    <w:rsid w:val="00C34C4B"/>
    <w:rsid w:val="00C36B00"/>
    <w:rsid w:val="00C416A8"/>
    <w:rsid w:val="00C47869"/>
    <w:rsid w:val="00C94360"/>
    <w:rsid w:val="00CD562F"/>
    <w:rsid w:val="00D2436B"/>
    <w:rsid w:val="00D54699"/>
    <w:rsid w:val="00D55220"/>
    <w:rsid w:val="00D96A7B"/>
    <w:rsid w:val="00DB1C37"/>
    <w:rsid w:val="00DB632C"/>
    <w:rsid w:val="00DE7B03"/>
    <w:rsid w:val="00E00FDC"/>
    <w:rsid w:val="00E01B0F"/>
    <w:rsid w:val="00E11F99"/>
    <w:rsid w:val="00E12901"/>
    <w:rsid w:val="00E3683B"/>
    <w:rsid w:val="00E809DC"/>
    <w:rsid w:val="00E8525F"/>
    <w:rsid w:val="00E86377"/>
    <w:rsid w:val="00ED2AF9"/>
    <w:rsid w:val="00EF3B93"/>
    <w:rsid w:val="00F51F56"/>
    <w:rsid w:val="00F54750"/>
    <w:rsid w:val="00F66FA4"/>
    <w:rsid w:val="00FC6E86"/>
    <w:rsid w:val="00FD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3D933"/>
  <w15:docId w15:val="{C540217E-91FC-624D-96C4-BEBCC9F6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6A8"/>
    <w:pPr>
      <w:suppressAutoHyphens/>
    </w:pPr>
    <w:rPr>
      <w:sz w:val="24"/>
      <w:lang w:val="en-GB"/>
    </w:rPr>
  </w:style>
  <w:style w:type="paragraph" w:styleId="Heading1">
    <w:name w:val="heading 1"/>
    <w:basedOn w:val="Normal"/>
    <w:next w:val="Heading2"/>
    <w:link w:val="Heading1Char"/>
    <w:qFormat/>
    <w:pPr>
      <w:keepNext/>
      <w:numPr>
        <w:numId w:val="1"/>
      </w:numPr>
      <w:spacing w:after="240"/>
      <w:jc w:val="both"/>
      <w:outlineLvl w:val="0"/>
    </w:pPr>
  </w:style>
  <w:style w:type="paragraph" w:styleId="Heading2">
    <w:name w:val="heading 2"/>
    <w:basedOn w:val="Normal"/>
    <w:next w:val="Normal"/>
    <w:qFormat/>
    <w:pPr>
      <w:numPr>
        <w:ilvl w:val="1"/>
        <w:numId w:val="1"/>
      </w:numPr>
      <w:spacing w:after="240"/>
      <w:jc w:val="both"/>
      <w:outlineLvl w:val="1"/>
    </w:pPr>
  </w:style>
  <w:style w:type="paragraph" w:styleId="Heading3">
    <w:name w:val="heading 3"/>
    <w:basedOn w:val="Normal"/>
    <w:next w:val="Normal"/>
    <w:qFormat/>
    <w:pPr>
      <w:numPr>
        <w:ilvl w:val="2"/>
        <w:numId w:val="1"/>
      </w:numPr>
      <w:suppressAutoHyphens w:val="0"/>
      <w:spacing w:after="240"/>
      <w:ind w:firstLine="1440"/>
      <w:jc w:val="both"/>
      <w:outlineLvl w:val="2"/>
    </w:pPr>
  </w:style>
  <w:style w:type="paragraph" w:styleId="Heading4">
    <w:name w:val="heading 4"/>
    <w:basedOn w:val="Normal"/>
    <w:next w:val="Normal"/>
    <w:qFormat/>
    <w:pPr>
      <w:numPr>
        <w:ilvl w:val="3"/>
        <w:numId w:val="1"/>
      </w:numPr>
      <w:suppressAutoHyphens w:val="0"/>
      <w:spacing w:after="240"/>
      <w:ind w:firstLine="2160"/>
      <w:jc w:val="both"/>
      <w:outlineLvl w:val="3"/>
    </w:pPr>
  </w:style>
  <w:style w:type="paragraph" w:styleId="Heading5">
    <w:name w:val="heading 5"/>
    <w:basedOn w:val="Normal"/>
    <w:next w:val="Normal"/>
    <w:qFormat/>
    <w:pPr>
      <w:numPr>
        <w:ilvl w:val="4"/>
        <w:numId w:val="1"/>
      </w:numPr>
      <w:suppressAutoHyphens w:val="0"/>
      <w:spacing w:after="240"/>
      <w:ind w:firstLine="2160"/>
      <w:jc w:val="both"/>
      <w:outlineLvl w:val="4"/>
    </w:pPr>
  </w:style>
  <w:style w:type="paragraph" w:styleId="Heading6">
    <w:name w:val="heading 6"/>
    <w:basedOn w:val="Normal"/>
    <w:next w:val="Normal"/>
    <w:qFormat/>
    <w:pPr>
      <w:numPr>
        <w:ilvl w:val="5"/>
        <w:numId w:val="1"/>
      </w:numPr>
      <w:suppressAutoHyphens w:val="0"/>
      <w:outlineLvl w:val="5"/>
    </w:pPr>
    <w:rPr>
      <w:rFonts w:ascii="Courier New" w:hAnsi="Courier New"/>
    </w:rPr>
  </w:style>
  <w:style w:type="paragraph" w:styleId="Heading7">
    <w:name w:val="heading 7"/>
    <w:basedOn w:val="Normal"/>
    <w:next w:val="Normal"/>
    <w:qFormat/>
    <w:pPr>
      <w:numPr>
        <w:ilvl w:val="6"/>
        <w:numId w:val="1"/>
      </w:numPr>
      <w:suppressAutoHyphens w:val="0"/>
      <w:outlineLvl w:val="6"/>
    </w:pPr>
    <w:rPr>
      <w:rFonts w:ascii="Courier New" w:hAnsi="Courier New"/>
    </w:rPr>
  </w:style>
  <w:style w:type="paragraph" w:styleId="Heading8">
    <w:name w:val="heading 8"/>
    <w:basedOn w:val="Normal"/>
    <w:next w:val="Normal"/>
    <w:qFormat/>
    <w:pPr>
      <w:numPr>
        <w:ilvl w:val="7"/>
        <w:numId w:val="1"/>
      </w:numPr>
      <w:suppressAutoHyphens w:val="0"/>
      <w:outlineLvl w:val="7"/>
    </w:pPr>
    <w:rPr>
      <w:rFonts w:ascii="Courier New" w:hAnsi="Courier New"/>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suppressAutoHyphens w:val="0"/>
    </w:pPr>
    <w:rPr>
      <w:rFonts w:ascii="Courier New" w:hAnsi="Courier New"/>
    </w:rPr>
  </w:style>
  <w:style w:type="character" w:styleId="EndnoteReference">
    <w:name w:val="endnote reference"/>
    <w:semiHidden/>
    <w:rPr>
      <w:vertAlign w:val="superscript"/>
    </w:rPr>
  </w:style>
  <w:style w:type="paragraph" w:styleId="FootnoteText">
    <w:name w:val="footnote text"/>
    <w:basedOn w:val="Normal"/>
    <w:semiHidden/>
    <w:pPr>
      <w:suppressAutoHyphens w:val="0"/>
    </w:pPr>
    <w:rPr>
      <w:rFonts w:ascii="Courier New" w:hAnsi="Courier New"/>
    </w:rPr>
  </w:style>
  <w:style w:type="character" w:styleId="FootnoteReference">
    <w:name w:val="footnote reference"/>
    <w:semiHidden/>
    <w:rPr>
      <w:vertAlign w:val="superscript"/>
    </w:rPr>
  </w:style>
  <w:style w:type="paragraph" w:customStyle="1" w:styleId="Bod">
    <w:name w:val="Bod"/>
    <w:basedOn w:val="Normal"/>
    <w:pPr>
      <w:spacing w:after="240"/>
      <w:ind w:firstLine="1440"/>
      <w:jc w:val="both"/>
    </w:pPr>
  </w:style>
  <w:style w:type="character" w:styleId="PageNumber">
    <w:name w:val="page number"/>
    <w:rPr>
      <w:rFonts w:ascii="Times New Roman" w:hAnsi="Times New Roman"/>
      <w:sz w:val="24"/>
    </w:rPr>
  </w:style>
  <w:style w:type="paragraph" w:styleId="Footer">
    <w:name w:val="footer"/>
    <w:basedOn w:val="Normal"/>
    <w:pPr>
      <w:tabs>
        <w:tab w:val="center" w:pos="4680"/>
        <w:tab w:val="right" w:pos="9360"/>
      </w:tabs>
    </w:pPr>
    <w:rPr>
      <w:sz w:val="16"/>
    </w:rPr>
  </w:style>
  <w:style w:type="paragraph" w:styleId="Header">
    <w:name w:val="header"/>
    <w:basedOn w:val="Normal"/>
    <w:pPr>
      <w:tabs>
        <w:tab w:val="left" w:pos="4320"/>
        <w:tab w:val="left" w:pos="8640"/>
      </w:tabs>
    </w:pPr>
  </w:style>
  <w:style w:type="paragraph" w:customStyle="1" w:styleId="COMMENT">
    <w:name w:val="COMMENT"/>
    <w:basedOn w:val="Bod"/>
    <w:pPr>
      <w:ind w:left="720" w:right="720" w:firstLine="0"/>
    </w:pPr>
    <w:rPr>
      <w:i/>
    </w:rPr>
  </w:style>
  <w:style w:type="paragraph" w:styleId="Title">
    <w:name w:val="Title"/>
    <w:basedOn w:val="Normal"/>
    <w:qFormat/>
    <w:pPr>
      <w:spacing w:after="600"/>
      <w:jc w:val="center"/>
    </w:pPr>
    <w:rPr>
      <w:b/>
    </w:rPr>
  </w:style>
  <w:style w:type="paragraph" w:customStyle="1" w:styleId="Company-2">
    <w:name w:val="Company-2"/>
    <w:basedOn w:val="Normal"/>
    <w:pPr>
      <w:tabs>
        <w:tab w:val="left" w:pos="630"/>
        <w:tab w:val="left" w:pos="4140"/>
        <w:tab w:val="left" w:pos="4680"/>
        <w:tab w:val="left" w:pos="5310"/>
        <w:tab w:val="left" w:pos="9270"/>
      </w:tabs>
      <w:spacing w:after="480"/>
    </w:pPr>
  </w:style>
  <w:style w:type="paragraph" w:customStyle="1" w:styleId="Plain">
    <w:name w:val="Plain"/>
    <w:basedOn w:val="Normal"/>
    <w:rsid w:val="00F51F56"/>
    <w:pPr>
      <w:widowControl w:val="0"/>
      <w:suppressAutoHyphens w:val="0"/>
      <w:spacing w:after="240"/>
      <w:jc w:val="both"/>
    </w:pPr>
    <w:rPr>
      <w:noProof/>
      <w:color w:val="000000"/>
      <w:szCs w:val="24"/>
    </w:rPr>
  </w:style>
  <w:style w:type="paragraph" w:customStyle="1" w:styleId="zDocID">
    <w:name w:val="zDocID"/>
    <w:rsid w:val="002425CA"/>
    <w:pPr>
      <w:framePr w:w="10800" w:wrap="around" w:vAnchor="text" w:hAnchor="page" w:x="721" w:y="1" w:anchorLock="1"/>
      <w:tabs>
        <w:tab w:val="right" w:pos="10800"/>
      </w:tabs>
    </w:pPr>
    <w:rPr>
      <w:noProof/>
      <w:sz w:val="16"/>
    </w:rPr>
  </w:style>
  <w:style w:type="character" w:customStyle="1" w:styleId="zcDocID">
    <w:name w:val="zcDocID"/>
    <w:rsid w:val="0079304C"/>
    <w:rPr>
      <w:rFonts w:ascii="Times New Roman" w:hAnsi="Times New Roman" w:cs="Times New Roman"/>
      <w:b w:val="0"/>
      <w:i w:val="0"/>
      <w:caps w:val="0"/>
      <w:smallCaps w:val="0"/>
      <w:strike w:val="0"/>
      <w:dstrike w:val="0"/>
      <w:noProof/>
      <w:vanish w:val="0"/>
      <w:color w:val="auto"/>
      <w:w w:val="100"/>
      <w:kern w:val="0"/>
      <w:sz w:val="16"/>
      <w:szCs w:val="24"/>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72"/>
    <w:rsid w:val="00AA4330"/>
    <w:pPr>
      <w:ind w:left="720"/>
      <w:contextualSpacing/>
    </w:pPr>
  </w:style>
  <w:style w:type="table" w:styleId="TableGrid">
    <w:name w:val="Table Grid"/>
    <w:basedOn w:val="TableNormal"/>
    <w:rsid w:val="006B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436B"/>
    <w:pPr>
      <w:suppressAutoHyphens w:val="0"/>
      <w:spacing w:before="100" w:beforeAutospacing="1" w:after="100" w:afterAutospacing="1"/>
    </w:pPr>
    <w:rPr>
      <w:szCs w:val="24"/>
      <w:lang w:eastAsia="en-GB"/>
    </w:rPr>
  </w:style>
  <w:style w:type="character" w:customStyle="1" w:styleId="s5">
    <w:name w:val="s5"/>
    <w:basedOn w:val="DefaultParagraphFont"/>
    <w:rsid w:val="00401A89"/>
  </w:style>
  <w:style w:type="character" w:customStyle="1" w:styleId="apple-converted-space">
    <w:name w:val="apple-converted-space"/>
    <w:basedOn w:val="DefaultParagraphFont"/>
    <w:rsid w:val="00401A89"/>
  </w:style>
  <w:style w:type="character" w:customStyle="1" w:styleId="Heading1Char">
    <w:name w:val="Heading 1 Char"/>
    <w:basedOn w:val="DefaultParagraphFont"/>
    <w:link w:val="Heading1"/>
    <w:rsid w:val="001F2948"/>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3104">
      <w:bodyDiv w:val="1"/>
      <w:marLeft w:val="0"/>
      <w:marRight w:val="0"/>
      <w:marTop w:val="0"/>
      <w:marBottom w:val="0"/>
      <w:divBdr>
        <w:top w:val="none" w:sz="0" w:space="0" w:color="auto"/>
        <w:left w:val="none" w:sz="0" w:space="0" w:color="auto"/>
        <w:bottom w:val="none" w:sz="0" w:space="0" w:color="auto"/>
        <w:right w:val="none" w:sz="0" w:space="0" w:color="auto"/>
      </w:divBdr>
    </w:div>
    <w:div w:id="1329864309">
      <w:bodyDiv w:val="1"/>
      <w:marLeft w:val="0"/>
      <w:marRight w:val="0"/>
      <w:marTop w:val="0"/>
      <w:marBottom w:val="0"/>
      <w:divBdr>
        <w:top w:val="none" w:sz="0" w:space="0" w:color="auto"/>
        <w:left w:val="none" w:sz="0" w:space="0" w:color="auto"/>
        <w:bottom w:val="none" w:sz="0" w:space="0" w:color="auto"/>
        <w:right w:val="none" w:sz="0" w:space="0" w:color="auto"/>
      </w:divBdr>
    </w:div>
    <w:div w:id="1779136029">
      <w:bodyDiv w:val="1"/>
      <w:marLeft w:val="0"/>
      <w:marRight w:val="0"/>
      <w:marTop w:val="0"/>
      <w:marBottom w:val="0"/>
      <w:divBdr>
        <w:top w:val="none" w:sz="0" w:space="0" w:color="auto"/>
        <w:left w:val="none" w:sz="0" w:space="0" w:color="auto"/>
        <w:bottom w:val="none" w:sz="0" w:space="0" w:color="auto"/>
        <w:right w:val="none" w:sz="0" w:space="0" w:color="auto"/>
      </w:divBdr>
      <w:divsChild>
        <w:div w:id="725184132">
          <w:marLeft w:val="0"/>
          <w:marRight w:val="0"/>
          <w:marTop w:val="0"/>
          <w:marBottom w:val="0"/>
          <w:divBdr>
            <w:top w:val="none" w:sz="0" w:space="0" w:color="auto"/>
            <w:left w:val="none" w:sz="0" w:space="0" w:color="auto"/>
            <w:bottom w:val="none" w:sz="0" w:space="0" w:color="auto"/>
            <w:right w:val="none" w:sz="0" w:space="0" w:color="auto"/>
          </w:divBdr>
          <w:divsChild>
            <w:div w:id="2088258917">
              <w:marLeft w:val="0"/>
              <w:marRight w:val="0"/>
              <w:marTop w:val="0"/>
              <w:marBottom w:val="0"/>
              <w:divBdr>
                <w:top w:val="none" w:sz="0" w:space="0" w:color="auto"/>
                <w:left w:val="none" w:sz="0" w:space="0" w:color="auto"/>
                <w:bottom w:val="none" w:sz="0" w:space="0" w:color="auto"/>
                <w:right w:val="none" w:sz="0" w:space="0" w:color="auto"/>
              </w:divBdr>
              <w:divsChild>
                <w:div w:id="14667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42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B5A2A3-F7C4-5B46-9B83-9BCAD330FA53}">
  <we:reference id="wa104381904" version="1.0.0.0" store="en-001" storeType="OMEX"/>
  <we:alternateReferences>
    <we:reference id="wa104381904" version="1.0.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F2A1-8594-2A46-AD94-CD1ECE6E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Admin</dc:creator>
  <cp:keywords> </cp:keywords>
  <dc:description> </dc:description>
  <cp:lastModifiedBy>Abbas Ahmed</cp:lastModifiedBy>
  <cp:revision>10</cp:revision>
  <dcterms:created xsi:type="dcterms:W3CDTF">2025-08-05T12:02:00Z</dcterms:created>
  <dcterms:modified xsi:type="dcterms:W3CDTF">2026-05-19T10:08:00Z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1904624.1</vt:lpwstr>
  </property>
</Properties>
</file>